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1D5" w:rsidRDefault="004E26F6">
      <w:pPr>
        <w:ind w:hanging="32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фФедеральное</w:t>
      </w:r>
      <w:proofErr w:type="spellEnd"/>
      <w:r>
        <w:rPr>
          <w:b/>
          <w:bCs/>
          <w:sz w:val="28"/>
          <w:szCs w:val="28"/>
        </w:rPr>
        <w:t xml:space="preserve"> государственное образовательное бюджетное учреждение </w:t>
      </w:r>
    </w:p>
    <w:p w:rsidR="003311D5" w:rsidRDefault="004E26F6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3311D5" w:rsidRDefault="004E26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3311D5" w:rsidRDefault="004E26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3311D5" w:rsidRDefault="004E26F6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3311D5" w:rsidRDefault="003311D5">
      <w:pPr>
        <w:jc w:val="center"/>
        <w:rPr>
          <w:b/>
          <w:bCs/>
          <w:sz w:val="28"/>
          <w:szCs w:val="28"/>
        </w:rPr>
      </w:pPr>
    </w:p>
    <w:p w:rsidR="003311D5" w:rsidRDefault="004E26F6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 банковского дела и монетарного регулирования</w:t>
      </w:r>
    </w:p>
    <w:p w:rsidR="003311D5" w:rsidRDefault="004E26F6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3418"/>
        <w:gridCol w:w="6787"/>
      </w:tblGrid>
      <w:tr w:rsidR="003311D5">
        <w:tc>
          <w:tcPr>
            <w:tcW w:w="3418" w:type="dxa"/>
          </w:tcPr>
          <w:p w:rsidR="003311D5" w:rsidRDefault="003311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6" w:type="dxa"/>
          </w:tcPr>
          <w:tbl>
            <w:tblPr>
              <w:tblW w:w="6566" w:type="dxa"/>
              <w:jc w:val="right"/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3311D5">
              <w:trPr>
                <w:jc w:val="right"/>
              </w:trPr>
              <w:tc>
                <w:tcPr>
                  <w:tcW w:w="6566" w:type="dxa"/>
                </w:tcPr>
                <w:p w:rsidR="003311D5" w:rsidRDefault="004E26F6">
                  <w:pPr>
                    <w:jc w:val="right"/>
                    <w:rPr>
                      <w:rFonts w:eastAsia="Batang"/>
                      <w:b/>
                      <w:sz w:val="28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</w:t>
                  </w:r>
                </w:p>
                <w:p w:rsidR="003311D5" w:rsidRDefault="004E26F6">
                  <w:pPr>
                    <w:jc w:val="center"/>
                    <w:rPr>
                      <w:rFonts w:eastAsia="Batang"/>
                      <w:b/>
                      <w:sz w:val="28"/>
                      <w:lang w:val="en-US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                          УТВЕРЖДАЮ</w:t>
                  </w:r>
                </w:p>
                <w:p w:rsidR="003311D5" w:rsidRDefault="003311D5">
                  <w:pPr>
                    <w:jc w:val="right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3311D5">
              <w:trPr>
                <w:jc w:val="right"/>
              </w:trPr>
              <w:tc>
                <w:tcPr>
                  <w:tcW w:w="6566" w:type="dxa"/>
                </w:tcPr>
                <w:p w:rsidR="003311D5" w:rsidRDefault="004E26F6">
                  <w:pPr>
                    <w:spacing w:line="360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    Проректор по учебной и</w:t>
                  </w:r>
                </w:p>
                <w:p w:rsidR="003311D5" w:rsidRDefault="004E26F6">
                  <w:pPr>
                    <w:spacing w:line="360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методической работе</w:t>
                  </w:r>
                </w:p>
                <w:p w:rsidR="003311D5" w:rsidRDefault="004E26F6">
                  <w:pPr>
                    <w:jc w:val="right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</w:t>
                  </w:r>
                </w:p>
                <w:p w:rsidR="003311D5" w:rsidRDefault="004E26F6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rFonts w:eastAsia="Batang"/>
                      <w:sz w:val="28"/>
                    </w:rPr>
                    <w:t>__________Е.А. Каменева</w:t>
                  </w:r>
                </w:p>
                <w:p w:rsidR="003311D5" w:rsidRDefault="00AD682D">
                  <w:pPr>
                    <w:ind w:right="284"/>
                    <w:jc w:val="right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«26» ноября </w:t>
                  </w:r>
                  <w:r w:rsidR="004E26F6">
                    <w:rPr>
                      <w:rFonts w:cs="Palatino Linotype"/>
                      <w:sz w:val="28"/>
                      <w:szCs w:val="28"/>
                      <w:lang w:eastAsia="ar-SA"/>
                    </w:rPr>
                    <w:t>2024 г.</w:t>
                  </w:r>
                </w:p>
                <w:p w:rsidR="003311D5" w:rsidRDefault="003311D5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311D5" w:rsidRDefault="003311D5">
            <w:pPr>
              <w:jc w:val="right"/>
              <w:rPr>
                <w:sz w:val="28"/>
                <w:szCs w:val="28"/>
              </w:rPr>
            </w:pPr>
          </w:p>
        </w:tc>
      </w:tr>
    </w:tbl>
    <w:p w:rsidR="003311D5" w:rsidRDefault="003311D5">
      <w:pPr>
        <w:jc w:val="right"/>
        <w:rPr>
          <w:b/>
          <w:bCs/>
          <w:sz w:val="28"/>
          <w:szCs w:val="28"/>
        </w:rPr>
      </w:pPr>
    </w:p>
    <w:p w:rsidR="003311D5" w:rsidRDefault="004E26F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Печалова</w:t>
      </w:r>
      <w:proofErr w:type="spellEnd"/>
      <w:r>
        <w:rPr>
          <w:sz w:val="28"/>
          <w:szCs w:val="28"/>
        </w:rPr>
        <w:t xml:space="preserve"> М.Ю.</w:t>
      </w:r>
    </w:p>
    <w:p w:rsidR="003311D5" w:rsidRDefault="003311D5">
      <w:pPr>
        <w:rPr>
          <w:b/>
          <w:bCs/>
          <w:caps/>
          <w:sz w:val="28"/>
          <w:szCs w:val="28"/>
        </w:rPr>
      </w:pPr>
    </w:p>
    <w:p w:rsidR="003311D5" w:rsidRDefault="004E26F6">
      <w:pPr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ФИНАНСИРОВАНИЕ НА РЫНКЕ КАПИТАЛОВ </w:t>
      </w:r>
    </w:p>
    <w:p w:rsidR="003311D5" w:rsidRDefault="004E26F6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  <w:lang w:eastAsia="en-US"/>
        </w:rPr>
        <w:t>(на английском языке)</w:t>
      </w:r>
    </w:p>
    <w:p w:rsidR="003311D5" w:rsidRDefault="003311D5">
      <w:pPr>
        <w:pStyle w:val="18"/>
        <w:spacing w:before="120"/>
        <w:ind w:right="-142"/>
        <w:jc w:val="center"/>
        <w:rPr>
          <w:b/>
          <w:bCs/>
          <w:sz w:val="28"/>
          <w:szCs w:val="28"/>
        </w:rPr>
      </w:pPr>
    </w:p>
    <w:p w:rsidR="003311D5" w:rsidRDefault="004E26F6">
      <w:pPr>
        <w:pStyle w:val="18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3311D5" w:rsidRDefault="003311D5">
      <w:pPr>
        <w:pStyle w:val="18"/>
        <w:spacing w:before="120"/>
        <w:ind w:right="-142"/>
        <w:jc w:val="center"/>
        <w:rPr>
          <w:b/>
          <w:bCs/>
          <w:sz w:val="28"/>
          <w:szCs w:val="28"/>
        </w:rPr>
      </w:pPr>
    </w:p>
    <w:p w:rsidR="003311D5" w:rsidRDefault="004E26F6">
      <w:pPr>
        <w:pStyle w:val="18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3311D5" w:rsidRDefault="004E26F6">
      <w:pPr>
        <w:pStyle w:val="18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38.04.08 «Финансы и кредит»,</w:t>
      </w:r>
    </w:p>
    <w:p w:rsidR="003311D5" w:rsidRDefault="004E26F6">
      <w:pPr>
        <w:tabs>
          <w:tab w:val="left" w:pos="43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программы: «</w:t>
      </w:r>
      <w:bookmarkStart w:id="0" w:name="_Hlk180423735"/>
      <w:r>
        <w:rPr>
          <w:color w:val="000000" w:themeColor="text1"/>
          <w:sz w:val="28"/>
          <w:szCs w:val="28"/>
          <w:lang w:eastAsia="en-US"/>
        </w:rPr>
        <w:t>Банковское дело и риск-менеджмент</w:t>
      </w:r>
      <w:bookmarkEnd w:id="0"/>
      <w:r>
        <w:rPr>
          <w:sz w:val="28"/>
          <w:szCs w:val="28"/>
        </w:rPr>
        <w:t>»</w:t>
      </w:r>
    </w:p>
    <w:p w:rsidR="003311D5" w:rsidRDefault="003311D5">
      <w:pPr>
        <w:spacing w:line="360" w:lineRule="auto"/>
        <w:rPr>
          <w:i/>
          <w:iCs/>
          <w:sz w:val="28"/>
          <w:szCs w:val="28"/>
        </w:rPr>
      </w:pPr>
    </w:p>
    <w:p w:rsidR="003311D5" w:rsidRDefault="003311D5">
      <w:pPr>
        <w:spacing w:line="360" w:lineRule="auto"/>
        <w:rPr>
          <w:i/>
          <w:iCs/>
          <w:sz w:val="28"/>
          <w:szCs w:val="28"/>
        </w:rPr>
      </w:pPr>
    </w:p>
    <w:p w:rsidR="003311D5" w:rsidRDefault="003311D5">
      <w:pPr>
        <w:spacing w:line="360" w:lineRule="auto"/>
        <w:rPr>
          <w:i/>
          <w:iCs/>
          <w:sz w:val="28"/>
          <w:szCs w:val="28"/>
        </w:rPr>
      </w:pPr>
    </w:p>
    <w:p w:rsidR="003311D5" w:rsidRDefault="003311D5">
      <w:pPr>
        <w:spacing w:line="360" w:lineRule="auto"/>
        <w:rPr>
          <w:i/>
          <w:iCs/>
          <w:sz w:val="28"/>
          <w:szCs w:val="28"/>
        </w:rPr>
      </w:pPr>
    </w:p>
    <w:p w:rsidR="003311D5" w:rsidRDefault="004E26F6">
      <w:pPr>
        <w:jc w:val="center"/>
      </w:pPr>
      <w:r>
        <w:rPr>
          <w:rFonts w:eastAsia="Calibri"/>
          <w:i/>
          <w:sz w:val="24"/>
          <w:szCs w:val="24"/>
        </w:rPr>
        <w:t xml:space="preserve">Рекомендовано Ученым советом Финансового факультета </w:t>
      </w:r>
    </w:p>
    <w:p w:rsidR="003311D5" w:rsidRDefault="004E26F6">
      <w:pPr>
        <w:jc w:val="center"/>
      </w:pPr>
      <w:r>
        <w:rPr>
          <w:rFonts w:eastAsia="Calibri"/>
          <w:i/>
          <w:sz w:val="24"/>
          <w:szCs w:val="24"/>
        </w:rPr>
        <w:t>(протокол № 50 от «19» ноября 2024 г.)</w:t>
      </w:r>
    </w:p>
    <w:p w:rsidR="003311D5" w:rsidRDefault="003311D5">
      <w:pPr>
        <w:jc w:val="center"/>
        <w:rPr>
          <w:rFonts w:eastAsia="Calibri"/>
          <w:b/>
          <w:sz w:val="24"/>
          <w:szCs w:val="24"/>
          <w:highlight w:val="yellow"/>
        </w:rPr>
      </w:pPr>
    </w:p>
    <w:p w:rsidR="003311D5" w:rsidRDefault="004E26F6">
      <w:pPr>
        <w:jc w:val="center"/>
      </w:pPr>
      <w:r>
        <w:rPr>
          <w:rFonts w:eastAsia="Calibri"/>
          <w:i/>
          <w:sz w:val="24"/>
          <w:szCs w:val="24"/>
        </w:rPr>
        <w:t xml:space="preserve">Одобрено Кафедрой банковского дела и монетарного регулирования Финансового факультета </w:t>
      </w:r>
    </w:p>
    <w:p w:rsidR="003311D5" w:rsidRDefault="004E26F6">
      <w:pPr>
        <w:jc w:val="center"/>
      </w:pPr>
      <w:r>
        <w:rPr>
          <w:rFonts w:eastAsia="Calibri"/>
          <w:i/>
          <w:sz w:val="24"/>
          <w:szCs w:val="24"/>
        </w:rPr>
        <w:t>(протокол № 05 от «06» ноября 2024 г.)</w:t>
      </w:r>
    </w:p>
    <w:p w:rsidR="003311D5" w:rsidRDefault="003311D5">
      <w:pPr>
        <w:spacing w:line="360" w:lineRule="auto"/>
        <w:rPr>
          <w:i/>
          <w:iCs/>
          <w:sz w:val="28"/>
          <w:szCs w:val="28"/>
        </w:rPr>
      </w:pPr>
    </w:p>
    <w:p w:rsidR="003311D5" w:rsidRDefault="003311D5">
      <w:pPr>
        <w:spacing w:line="360" w:lineRule="auto"/>
        <w:jc w:val="center"/>
        <w:rPr>
          <w:sz w:val="28"/>
          <w:szCs w:val="28"/>
        </w:rPr>
      </w:pPr>
    </w:p>
    <w:p w:rsidR="003311D5" w:rsidRDefault="004E26F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3311D5" w:rsidRDefault="003311D5">
      <w:pPr>
        <w:spacing w:line="360" w:lineRule="auto"/>
        <w:jc w:val="center"/>
        <w:rPr>
          <w:b/>
          <w:sz w:val="28"/>
          <w:szCs w:val="28"/>
        </w:rPr>
      </w:pPr>
    </w:p>
    <w:p w:rsidR="003311D5" w:rsidRDefault="003311D5">
      <w:pPr>
        <w:pStyle w:val="19"/>
        <w:rPr>
          <w:rFonts w:eastAsiaTheme="minorEastAsia"/>
        </w:rPr>
      </w:pPr>
    </w:p>
    <w:bookmarkStart w:id="1" w:name="_Toc154661298" w:displacedByCustomXml="next"/>
    <w:sdt>
      <w:sdtPr>
        <w:id w:val="-206486694"/>
        <w:docPartObj>
          <w:docPartGallery w:val="Table of Contents"/>
          <w:docPartUnique/>
        </w:docPartObj>
      </w:sdtPr>
      <w:sdtEndPr/>
      <w:sdtContent>
        <w:p w:rsidR="003311D5" w:rsidRDefault="004E26F6">
          <w:pPr>
            <w:pStyle w:val="afd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bookmarkEnd w:id="1"/>
        </w:p>
        <w:p w:rsidR="003311D5" w:rsidRDefault="004E26F6">
          <w:pPr>
            <w:pStyle w:val="19"/>
          </w:pPr>
          <w:r>
            <w:fldChar w:fldCharType="begin"/>
          </w:r>
          <w:r>
            <w:rPr>
              <w:webHidden/>
              <w:sz w:val="24"/>
              <w:szCs w:val="24"/>
            </w:rPr>
            <w:instrText>TOC \z \o "1-3" \u \h</w:instrText>
          </w:r>
          <w:r>
            <w:rPr>
              <w:sz w:val="24"/>
              <w:szCs w:val="24"/>
            </w:rPr>
            <w:fldChar w:fldCharType="separate"/>
          </w:r>
          <w:hyperlink w:anchor="_Toc154661299">
            <w:r>
              <w:rPr>
                <w:webHidden/>
                <w:sz w:val="24"/>
                <w:szCs w:val="24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_Toc154661299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3311D5" w:rsidRDefault="009E3934">
          <w:pPr>
            <w:pStyle w:val="19"/>
            <w:jc w:val="left"/>
          </w:pPr>
          <w:hyperlink w:anchor="_Toc154661300">
            <w:r w:rsidR="004E26F6">
              <w:rPr>
                <w:webHidden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E26F6">
              <w:rPr>
                <w:webHidden/>
              </w:rPr>
              <w:fldChar w:fldCharType="begin"/>
            </w:r>
            <w:r w:rsidR="004E26F6">
              <w:rPr>
                <w:webHidden/>
              </w:rPr>
              <w:instrText>PAGEREF _Toc154661300 \h</w:instrText>
            </w:r>
            <w:r w:rsidR="004E26F6">
              <w:rPr>
                <w:webHidden/>
              </w:rPr>
            </w:r>
            <w:r w:rsidR="004E26F6">
              <w:rPr>
                <w:webHidden/>
              </w:rPr>
              <w:fldChar w:fldCharType="separate"/>
            </w:r>
            <w:r w:rsidR="004E26F6">
              <w:rPr>
                <w:sz w:val="24"/>
                <w:szCs w:val="24"/>
              </w:rPr>
              <w:tab/>
              <w:t>3</w:t>
            </w:r>
            <w:r w:rsidR="004E26F6">
              <w:rPr>
                <w:webHidden/>
              </w:rPr>
              <w:fldChar w:fldCharType="end"/>
            </w:r>
          </w:hyperlink>
        </w:p>
        <w:p w:rsidR="003311D5" w:rsidRDefault="009E3934">
          <w:pPr>
            <w:pStyle w:val="19"/>
          </w:pPr>
          <w:hyperlink w:anchor="_Toc154661301">
            <w:r w:rsidR="004E26F6">
              <w:rPr>
                <w:webHidden/>
                <w:sz w:val="24"/>
                <w:szCs w:val="24"/>
              </w:rPr>
              <w:t>3. Место дисциплины в структуре образовательной программы</w:t>
            </w:r>
            <w:r w:rsidR="004E26F6">
              <w:rPr>
                <w:webHidden/>
              </w:rPr>
              <w:fldChar w:fldCharType="begin"/>
            </w:r>
            <w:r w:rsidR="004E26F6">
              <w:rPr>
                <w:webHidden/>
              </w:rPr>
              <w:instrText>PAGEREF _Toc154661301 \h</w:instrText>
            </w:r>
            <w:r w:rsidR="004E26F6">
              <w:rPr>
                <w:webHidden/>
              </w:rPr>
            </w:r>
            <w:r w:rsidR="004E26F6">
              <w:rPr>
                <w:webHidden/>
              </w:rPr>
              <w:fldChar w:fldCharType="separate"/>
            </w:r>
            <w:r w:rsidR="004E26F6">
              <w:rPr>
                <w:sz w:val="24"/>
                <w:szCs w:val="24"/>
              </w:rPr>
              <w:tab/>
              <w:t>4</w:t>
            </w:r>
            <w:r w:rsidR="004E26F6">
              <w:rPr>
                <w:webHidden/>
              </w:rPr>
              <w:fldChar w:fldCharType="end"/>
            </w:r>
          </w:hyperlink>
        </w:p>
        <w:p w:rsidR="003311D5" w:rsidRDefault="009E3934">
          <w:pPr>
            <w:pStyle w:val="19"/>
            <w:jc w:val="left"/>
          </w:pPr>
          <w:hyperlink w:anchor="_Toc154661302">
            <w:r w:rsidR="004E26F6">
              <w:rPr>
                <w:webHidden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E26F6">
              <w:rPr>
                <w:webHidden/>
              </w:rPr>
              <w:fldChar w:fldCharType="begin"/>
            </w:r>
            <w:r w:rsidR="004E26F6">
              <w:rPr>
                <w:webHidden/>
              </w:rPr>
              <w:instrText>PAGEREF _Toc154661302 \h</w:instrText>
            </w:r>
            <w:r w:rsidR="004E26F6">
              <w:rPr>
                <w:webHidden/>
              </w:rPr>
            </w:r>
            <w:r w:rsidR="004E26F6">
              <w:rPr>
                <w:webHidden/>
              </w:rPr>
              <w:fldChar w:fldCharType="separate"/>
            </w:r>
            <w:r w:rsidR="004E26F6">
              <w:rPr>
                <w:sz w:val="24"/>
                <w:szCs w:val="24"/>
              </w:rPr>
              <w:tab/>
              <w:t>5</w:t>
            </w:r>
            <w:r w:rsidR="004E26F6">
              <w:rPr>
                <w:webHidden/>
              </w:rPr>
              <w:fldChar w:fldCharType="end"/>
            </w:r>
          </w:hyperlink>
        </w:p>
        <w:p w:rsidR="003311D5" w:rsidRDefault="009E3934">
          <w:pPr>
            <w:pStyle w:val="19"/>
            <w:jc w:val="left"/>
          </w:pPr>
          <w:hyperlink w:anchor="_Toc154661303">
            <w:r w:rsidR="004E26F6">
              <w:rPr>
                <w:webHidden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E26F6">
              <w:rPr>
                <w:webHidden/>
              </w:rPr>
              <w:fldChar w:fldCharType="begin"/>
            </w:r>
            <w:r w:rsidR="004E26F6">
              <w:rPr>
                <w:webHidden/>
              </w:rPr>
              <w:instrText>PAGEREF _Toc154661303 \h</w:instrText>
            </w:r>
            <w:r w:rsidR="004E26F6">
              <w:rPr>
                <w:webHidden/>
              </w:rPr>
            </w:r>
            <w:r w:rsidR="004E26F6">
              <w:rPr>
                <w:webHidden/>
              </w:rPr>
              <w:fldChar w:fldCharType="separate"/>
            </w:r>
            <w:r w:rsidR="004E26F6">
              <w:rPr>
                <w:sz w:val="24"/>
                <w:szCs w:val="24"/>
              </w:rPr>
              <w:tab/>
              <w:t>5</w:t>
            </w:r>
            <w:r w:rsidR="004E26F6">
              <w:rPr>
                <w:webHidden/>
              </w:rPr>
              <w:fldChar w:fldCharType="end"/>
            </w:r>
          </w:hyperlink>
        </w:p>
        <w:p w:rsidR="003311D5" w:rsidRDefault="009E3934">
          <w:pPr>
            <w:pStyle w:val="19"/>
          </w:pPr>
          <w:hyperlink w:anchor="_Toc154661304">
            <w:r w:rsidR="004E26F6">
              <w:rPr>
                <w:webHidden/>
                <w:sz w:val="24"/>
                <w:szCs w:val="24"/>
              </w:rPr>
              <w:t>5.1. Содержание дисциплины</w:t>
            </w:r>
            <w:r w:rsidR="004E26F6">
              <w:rPr>
                <w:webHidden/>
              </w:rPr>
              <w:fldChar w:fldCharType="begin"/>
            </w:r>
            <w:r w:rsidR="004E26F6">
              <w:rPr>
                <w:webHidden/>
              </w:rPr>
              <w:instrText>PAGEREF _Toc154661304 \h</w:instrText>
            </w:r>
            <w:r w:rsidR="004E26F6">
              <w:rPr>
                <w:webHidden/>
              </w:rPr>
            </w:r>
            <w:r w:rsidR="004E26F6">
              <w:rPr>
                <w:webHidden/>
              </w:rPr>
              <w:fldChar w:fldCharType="separate"/>
            </w:r>
            <w:r w:rsidR="004E26F6">
              <w:rPr>
                <w:sz w:val="24"/>
                <w:szCs w:val="24"/>
              </w:rPr>
              <w:tab/>
              <w:t>5</w:t>
            </w:r>
            <w:r w:rsidR="004E26F6">
              <w:rPr>
                <w:webHidden/>
              </w:rPr>
              <w:fldChar w:fldCharType="end"/>
            </w:r>
          </w:hyperlink>
        </w:p>
        <w:p w:rsidR="003311D5" w:rsidRDefault="009E3934">
          <w:pPr>
            <w:pStyle w:val="19"/>
          </w:pPr>
          <w:hyperlink w:anchor="_Toc154661305">
            <w:r w:rsidR="004E26F6">
              <w:rPr>
                <w:webHidden/>
                <w:sz w:val="24"/>
                <w:szCs w:val="24"/>
              </w:rPr>
              <w:t>5.2. Учебно-тематический план</w:t>
            </w:r>
            <w:r w:rsidR="004E26F6">
              <w:rPr>
                <w:webHidden/>
              </w:rPr>
              <w:fldChar w:fldCharType="begin"/>
            </w:r>
            <w:r w:rsidR="004E26F6">
              <w:rPr>
                <w:webHidden/>
              </w:rPr>
              <w:instrText>PAGEREF _Toc154661305 \h</w:instrText>
            </w:r>
            <w:r w:rsidR="004E26F6">
              <w:rPr>
                <w:webHidden/>
              </w:rPr>
            </w:r>
            <w:r w:rsidR="004E26F6">
              <w:rPr>
                <w:webHidden/>
              </w:rPr>
              <w:fldChar w:fldCharType="separate"/>
            </w:r>
            <w:r w:rsidR="004E26F6">
              <w:rPr>
                <w:sz w:val="24"/>
                <w:szCs w:val="24"/>
              </w:rPr>
              <w:tab/>
              <w:t>7</w:t>
            </w:r>
            <w:r w:rsidR="004E26F6">
              <w:rPr>
                <w:webHidden/>
              </w:rPr>
              <w:fldChar w:fldCharType="end"/>
            </w:r>
          </w:hyperlink>
        </w:p>
        <w:p w:rsidR="003311D5" w:rsidRDefault="009E3934">
          <w:pPr>
            <w:pStyle w:val="19"/>
          </w:pPr>
          <w:hyperlink w:anchor="_Toc154661306">
            <w:r w:rsidR="004E26F6">
              <w:rPr>
                <w:webHidden/>
                <w:sz w:val="24"/>
                <w:szCs w:val="24"/>
              </w:rPr>
              <w:t>5.3. Содержание семинаров, практических занятий</w:t>
            </w:r>
            <w:r w:rsidR="004E26F6">
              <w:rPr>
                <w:webHidden/>
              </w:rPr>
              <w:fldChar w:fldCharType="begin"/>
            </w:r>
            <w:r w:rsidR="004E26F6">
              <w:rPr>
                <w:webHidden/>
              </w:rPr>
              <w:instrText>PAGEREF _Toc154661306 \h</w:instrText>
            </w:r>
            <w:r w:rsidR="004E26F6">
              <w:rPr>
                <w:webHidden/>
              </w:rPr>
            </w:r>
            <w:r w:rsidR="004E26F6">
              <w:rPr>
                <w:webHidden/>
              </w:rPr>
              <w:fldChar w:fldCharType="separate"/>
            </w:r>
            <w:r w:rsidR="004E26F6">
              <w:rPr>
                <w:sz w:val="24"/>
                <w:szCs w:val="24"/>
              </w:rPr>
              <w:tab/>
              <w:t>8</w:t>
            </w:r>
            <w:r w:rsidR="004E26F6">
              <w:rPr>
                <w:webHidden/>
              </w:rPr>
              <w:fldChar w:fldCharType="end"/>
            </w:r>
          </w:hyperlink>
        </w:p>
        <w:p w:rsidR="003311D5" w:rsidRDefault="009E3934">
          <w:pPr>
            <w:pStyle w:val="19"/>
            <w:jc w:val="left"/>
          </w:pPr>
          <w:hyperlink w:anchor="_Toc154661307">
            <w:r w:rsidR="004E26F6">
              <w:rPr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E26F6">
              <w:rPr>
                <w:webHidden/>
              </w:rPr>
              <w:fldChar w:fldCharType="begin"/>
            </w:r>
            <w:r w:rsidR="004E26F6">
              <w:rPr>
                <w:webHidden/>
              </w:rPr>
              <w:instrText>PAGEREF _Toc154661307 \h</w:instrText>
            </w:r>
            <w:r w:rsidR="004E26F6">
              <w:rPr>
                <w:webHidden/>
              </w:rPr>
            </w:r>
            <w:r w:rsidR="004E26F6">
              <w:rPr>
                <w:webHidden/>
              </w:rPr>
              <w:fldChar w:fldCharType="separate"/>
            </w:r>
            <w:r w:rsidR="004E26F6">
              <w:rPr>
                <w:sz w:val="24"/>
                <w:szCs w:val="24"/>
              </w:rPr>
              <w:tab/>
              <w:t>9</w:t>
            </w:r>
            <w:r w:rsidR="004E26F6">
              <w:rPr>
                <w:webHidden/>
              </w:rPr>
              <w:fldChar w:fldCharType="end"/>
            </w:r>
          </w:hyperlink>
        </w:p>
        <w:p w:rsidR="003311D5" w:rsidRDefault="009E3934">
          <w:pPr>
            <w:pStyle w:val="19"/>
            <w:jc w:val="left"/>
          </w:pPr>
          <w:hyperlink w:anchor="_Toc154661308">
            <w:r w:rsidR="004E26F6">
              <w:rPr>
                <w:webHidden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E26F6">
              <w:rPr>
                <w:webHidden/>
              </w:rPr>
              <w:fldChar w:fldCharType="begin"/>
            </w:r>
            <w:r w:rsidR="004E26F6">
              <w:rPr>
                <w:webHidden/>
              </w:rPr>
              <w:instrText>PAGEREF _Toc154661308 \h</w:instrText>
            </w:r>
            <w:r w:rsidR="004E26F6">
              <w:rPr>
                <w:webHidden/>
              </w:rPr>
            </w:r>
            <w:r w:rsidR="004E26F6">
              <w:rPr>
                <w:webHidden/>
              </w:rPr>
              <w:fldChar w:fldCharType="separate"/>
            </w:r>
            <w:r w:rsidR="004E26F6">
              <w:rPr>
                <w:sz w:val="24"/>
                <w:szCs w:val="24"/>
              </w:rPr>
              <w:tab/>
              <w:t>9</w:t>
            </w:r>
            <w:r w:rsidR="004E26F6">
              <w:rPr>
                <w:webHidden/>
              </w:rPr>
              <w:fldChar w:fldCharType="end"/>
            </w:r>
          </w:hyperlink>
        </w:p>
        <w:p w:rsidR="003311D5" w:rsidRDefault="009E3934">
          <w:pPr>
            <w:pStyle w:val="19"/>
          </w:pPr>
          <w:hyperlink w:anchor="_Toc154661309">
            <w:r w:rsidR="004E26F6">
              <w:rPr>
                <w:webHidden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4E26F6">
              <w:rPr>
                <w:webHidden/>
              </w:rPr>
              <w:fldChar w:fldCharType="begin"/>
            </w:r>
            <w:r w:rsidR="004E26F6">
              <w:rPr>
                <w:webHidden/>
              </w:rPr>
              <w:instrText>PAGEREF _Toc154661309 \h</w:instrText>
            </w:r>
            <w:r w:rsidR="004E26F6">
              <w:rPr>
                <w:webHidden/>
              </w:rPr>
            </w:r>
            <w:r w:rsidR="004E26F6">
              <w:rPr>
                <w:webHidden/>
              </w:rPr>
              <w:fldChar w:fldCharType="separate"/>
            </w:r>
            <w:r w:rsidR="004E26F6">
              <w:rPr>
                <w:sz w:val="24"/>
                <w:szCs w:val="24"/>
              </w:rPr>
              <w:tab/>
              <w:t>11</w:t>
            </w:r>
            <w:r w:rsidR="004E26F6">
              <w:rPr>
                <w:webHidden/>
              </w:rPr>
              <w:fldChar w:fldCharType="end"/>
            </w:r>
          </w:hyperlink>
        </w:p>
        <w:p w:rsidR="003311D5" w:rsidRDefault="009E3934">
          <w:pPr>
            <w:pStyle w:val="19"/>
            <w:jc w:val="left"/>
          </w:pPr>
          <w:hyperlink w:anchor="_Toc154661310">
            <w:r w:rsidR="004E26F6">
              <w:rPr>
                <w:webHidden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4E26F6">
              <w:rPr>
                <w:webHidden/>
              </w:rPr>
              <w:fldChar w:fldCharType="begin"/>
            </w:r>
            <w:r w:rsidR="004E26F6">
              <w:rPr>
                <w:webHidden/>
              </w:rPr>
              <w:instrText>PAGEREF _Toc154661310 \h</w:instrText>
            </w:r>
            <w:r w:rsidR="004E26F6">
              <w:rPr>
                <w:webHidden/>
              </w:rPr>
            </w:r>
            <w:r w:rsidR="004E26F6">
              <w:rPr>
                <w:webHidden/>
              </w:rPr>
              <w:fldChar w:fldCharType="separate"/>
            </w:r>
            <w:r w:rsidR="004E26F6">
              <w:rPr>
                <w:sz w:val="24"/>
                <w:szCs w:val="24"/>
              </w:rPr>
              <w:tab/>
              <w:t>13</w:t>
            </w:r>
            <w:r w:rsidR="004E26F6">
              <w:rPr>
                <w:webHidden/>
              </w:rPr>
              <w:fldChar w:fldCharType="end"/>
            </w:r>
          </w:hyperlink>
        </w:p>
        <w:p w:rsidR="003311D5" w:rsidRDefault="009E3934">
          <w:pPr>
            <w:pStyle w:val="19"/>
            <w:jc w:val="left"/>
          </w:pPr>
          <w:hyperlink w:anchor="_Toc154661311">
            <w:r w:rsidR="004E26F6">
              <w:rPr>
                <w:webHidden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4E26F6">
              <w:rPr>
                <w:sz w:val="24"/>
                <w:szCs w:val="24"/>
              </w:rPr>
              <w:tab/>
            </w:r>
          </w:hyperlink>
          <w:r w:rsidR="004E26F6">
            <w:rPr>
              <w:rFonts w:eastAsiaTheme="minorEastAsia" w:cstheme="minorBidi"/>
              <w:sz w:val="24"/>
              <w:szCs w:val="24"/>
            </w:rPr>
            <w:t>18</w:t>
          </w:r>
        </w:p>
        <w:p w:rsidR="003311D5" w:rsidRDefault="009E3934">
          <w:pPr>
            <w:pStyle w:val="19"/>
            <w:jc w:val="left"/>
          </w:pPr>
          <w:hyperlink w:anchor="_Toc154661312">
            <w:r w:rsidR="004E26F6">
              <w:rPr>
                <w:webHidden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E26F6">
              <w:rPr>
                <w:sz w:val="24"/>
                <w:szCs w:val="24"/>
              </w:rPr>
              <w:tab/>
            </w:r>
          </w:hyperlink>
          <w:r w:rsidR="004E26F6">
            <w:rPr>
              <w:rFonts w:eastAsiaTheme="minorEastAsia" w:cstheme="minorBidi"/>
              <w:sz w:val="24"/>
              <w:szCs w:val="24"/>
            </w:rPr>
            <w:t>19</w:t>
          </w:r>
        </w:p>
        <w:p w:rsidR="003311D5" w:rsidRDefault="009E3934">
          <w:pPr>
            <w:pStyle w:val="19"/>
          </w:pPr>
          <w:hyperlink w:anchor="_Toc154661313">
            <w:r w:rsidR="004E26F6">
              <w:rPr>
                <w:webHidden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4E26F6">
              <w:rPr>
                <w:sz w:val="24"/>
                <w:szCs w:val="24"/>
              </w:rPr>
              <w:tab/>
            </w:r>
          </w:hyperlink>
          <w:r w:rsidR="004E26F6">
            <w:rPr>
              <w:rFonts w:eastAsiaTheme="minorEastAsia" w:cstheme="minorBidi"/>
              <w:sz w:val="24"/>
              <w:szCs w:val="24"/>
            </w:rPr>
            <w:t>20</w:t>
          </w:r>
        </w:p>
        <w:p w:rsidR="003311D5" w:rsidRDefault="009E3934">
          <w:pPr>
            <w:pStyle w:val="19"/>
            <w:jc w:val="left"/>
          </w:pPr>
          <w:hyperlink w:anchor="_Toc154661314">
            <w:r w:rsidR="004E26F6">
              <w:rPr>
                <w:webHidden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4E26F6">
              <w:rPr>
                <w:sz w:val="24"/>
                <w:szCs w:val="24"/>
              </w:rPr>
              <w:tab/>
            </w:r>
          </w:hyperlink>
          <w:r w:rsidR="004E26F6">
            <w:rPr>
              <w:rFonts w:eastAsiaTheme="minorEastAsia" w:cstheme="minorBidi"/>
              <w:sz w:val="24"/>
              <w:szCs w:val="24"/>
            </w:rPr>
            <w:t>21</w:t>
          </w:r>
        </w:p>
        <w:p w:rsidR="003311D5" w:rsidRDefault="004E26F6">
          <w:pPr>
            <w:pStyle w:val="afd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 xml:space="preserve"> </w:t>
          </w:r>
          <w:r>
            <w:rPr>
              <w:rFonts w:ascii="Times New Roman" w:hAnsi="Times New Roman"/>
            </w:rPr>
            <w:fldChar w:fldCharType="end"/>
          </w:r>
        </w:p>
      </w:sdtContent>
    </w:sdt>
    <w:p w:rsidR="003311D5" w:rsidRDefault="003311D5"/>
    <w:p w:rsidR="003311D5" w:rsidRDefault="003311D5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</w:p>
    <w:p w:rsidR="003311D5" w:rsidRDefault="003311D5"/>
    <w:p w:rsidR="003311D5" w:rsidRDefault="003311D5">
      <w:pPr>
        <w:widowControl/>
        <w:spacing w:after="200" w:line="276" w:lineRule="auto"/>
        <w:rPr>
          <w:b/>
          <w:sz w:val="28"/>
          <w:szCs w:val="28"/>
        </w:rPr>
      </w:pPr>
    </w:p>
    <w:p w:rsidR="003311D5" w:rsidRDefault="004E26F6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:rsidR="003311D5" w:rsidRDefault="004E26F6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54661299"/>
      <w:bookmarkStart w:id="3" w:name="_Toc137763914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bookmarkEnd w:id="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3311D5" w:rsidRDefault="004E26F6">
      <w:pPr>
        <w:jc w:val="center"/>
        <w:rPr>
          <w:b/>
          <w:bCs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sz w:val="28"/>
          <w:szCs w:val="28"/>
        </w:rPr>
        <w:t xml:space="preserve">Финансирование на рынке капиталов </w:t>
      </w:r>
      <w:r>
        <w:rPr>
          <w:sz w:val="28"/>
          <w:szCs w:val="28"/>
          <w:lang w:eastAsia="en-US"/>
        </w:rPr>
        <w:t>(на английском языке)</w:t>
      </w:r>
      <w:r>
        <w:rPr>
          <w:rFonts w:eastAsia="Calibri"/>
          <w:sz w:val="28"/>
          <w:szCs w:val="28"/>
        </w:rPr>
        <w:t>».</w:t>
      </w:r>
    </w:p>
    <w:p w:rsidR="003311D5" w:rsidRDefault="004E26F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54661300"/>
      <w:bookmarkStart w:id="5" w:name="_Toc137763915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:rsidR="003311D5" w:rsidRDefault="004E26F6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обучающийся должен обладать следующими компетенциями:</w:t>
      </w:r>
    </w:p>
    <w:p w:rsidR="003311D5" w:rsidRDefault="004E26F6">
      <w:pPr>
        <w:tabs>
          <w:tab w:val="left" w:pos="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Таблица 1</w:t>
      </w:r>
    </w:p>
    <w:tbl>
      <w:tblPr>
        <w:tblStyle w:val="aff5"/>
        <w:tblW w:w="5000" w:type="pct"/>
        <w:tblLayout w:type="fixed"/>
        <w:tblLook w:val="04A0" w:firstRow="1" w:lastRow="0" w:firstColumn="1" w:lastColumn="0" w:noHBand="0" w:noVBand="1"/>
      </w:tblPr>
      <w:tblGrid>
        <w:gridCol w:w="1554"/>
        <w:gridCol w:w="2408"/>
        <w:gridCol w:w="2526"/>
        <w:gridCol w:w="3707"/>
      </w:tblGrid>
      <w:tr w:rsidR="003311D5">
        <w:tc>
          <w:tcPr>
            <w:tcW w:w="1556" w:type="dxa"/>
            <w:vAlign w:val="center"/>
          </w:tcPr>
          <w:p w:rsidR="003311D5" w:rsidRDefault="004E26F6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2410" w:type="dxa"/>
            <w:vAlign w:val="center"/>
          </w:tcPr>
          <w:p w:rsidR="003311D5" w:rsidRDefault="004E26F6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528" w:type="dxa"/>
            <w:vAlign w:val="center"/>
          </w:tcPr>
          <w:p w:rsidR="003311D5" w:rsidRDefault="004E26F6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710" w:type="dxa"/>
            <w:vAlign w:val="center"/>
          </w:tcPr>
          <w:p w:rsidR="003311D5" w:rsidRDefault="004E26F6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Результаты обучения </w:t>
            </w:r>
          </w:p>
          <w:p w:rsidR="003311D5" w:rsidRDefault="004E26F6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</w:tr>
      <w:tr w:rsidR="003311D5">
        <w:tc>
          <w:tcPr>
            <w:tcW w:w="1556" w:type="dxa"/>
            <w:vMerge w:val="restart"/>
          </w:tcPr>
          <w:p w:rsidR="003311D5" w:rsidRDefault="004E26F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ПКН-1</w:t>
            </w:r>
          </w:p>
        </w:tc>
        <w:tc>
          <w:tcPr>
            <w:tcW w:w="2410" w:type="dxa"/>
            <w:vMerge w:val="restart"/>
          </w:tcPr>
          <w:p w:rsidR="003311D5" w:rsidRDefault="004E26F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решать практические и (или) научно-исследовательские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528" w:type="dxa"/>
          </w:tcPr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</w:tc>
        <w:tc>
          <w:tcPr>
            <w:tcW w:w="3710" w:type="dxa"/>
          </w:tcPr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направлений и методологии анализа для выявления проблемных ситуаций на рынке капиталов</w:t>
            </w:r>
          </w:p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выявлять проблемы в деятельности различных экономических субъектов, связанной с финансированием на рынке капиталов </w:t>
            </w:r>
          </w:p>
        </w:tc>
      </w:tr>
      <w:tr w:rsidR="003311D5">
        <w:trPr>
          <w:trHeight w:val="966"/>
        </w:trPr>
        <w:tc>
          <w:tcPr>
            <w:tcW w:w="1556" w:type="dxa"/>
            <w:vMerge/>
          </w:tcPr>
          <w:p w:rsidR="003311D5" w:rsidRDefault="003311D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311D5" w:rsidRDefault="003311D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28" w:type="dxa"/>
          </w:tcPr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 критический анализ выявленных проблемных ситуаций</w:t>
            </w:r>
          </w:p>
        </w:tc>
        <w:tc>
          <w:tcPr>
            <w:tcW w:w="3710" w:type="dxa"/>
          </w:tcPr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основных принципов критического анализа проблемных ситуаций </w:t>
            </w:r>
          </w:p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применять методы критического анализа к проблемным ситуациям, возникающим в сфере финансирования на рынке капиталов</w:t>
            </w:r>
          </w:p>
        </w:tc>
      </w:tr>
      <w:tr w:rsidR="003311D5">
        <w:trPr>
          <w:trHeight w:val="245"/>
        </w:trPr>
        <w:tc>
          <w:tcPr>
            <w:tcW w:w="1556" w:type="dxa"/>
            <w:vMerge/>
          </w:tcPr>
          <w:p w:rsidR="003311D5" w:rsidRDefault="003311D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311D5" w:rsidRDefault="003311D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28" w:type="dxa"/>
          </w:tcPr>
          <w:p w:rsidR="003311D5" w:rsidRDefault="004E26F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Выдвигает </w:t>
            </w:r>
            <w:r>
              <w:rPr>
                <w:sz w:val="24"/>
                <w:szCs w:val="24"/>
              </w:rPr>
              <w:lastRenderedPageBreak/>
              <w:t>самостоятельные гипотезы при решении научно-исследовательских задач в области финансов и кредита</w:t>
            </w:r>
          </w:p>
        </w:tc>
        <w:tc>
          <w:tcPr>
            <w:tcW w:w="3710" w:type="dxa"/>
          </w:tcPr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Знание</w:t>
            </w:r>
            <w:r>
              <w:rPr>
                <w:sz w:val="24"/>
                <w:szCs w:val="24"/>
              </w:rPr>
              <w:t xml:space="preserve"> современных </w:t>
            </w:r>
            <w:r>
              <w:rPr>
                <w:sz w:val="24"/>
                <w:szCs w:val="24"/>
              </w:rPr>
              <w:lastRenderedPageBreak/>
              <w:t xml:space="preserve">потребностей субъектов рынка капитала </w:t>
            </w:r>
          </w:p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самостоятельно формулировать гипотезы при решении научно-исследовательских задач в сфере привлечения финансирования на рынке капиталов </w:t>
            </w:r>
          </w:p>
        </w:tc>
      </w:tr>
      <w:tr w:rsidR="003311D5">
        <w:trPr>
          <w:trHeight w:val="3056"/>
        </w:trPr>
        <w:tc>
          <w:tcPr>
            <w:tcW w:w="1556" w:type="dxa"/>
            <w:vMerge/>
          </w:tcPr>
          <w:p w:rsidR="003311D5" w:rsidRDefault="003311D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311D5" w:rsidRDefault="003311D5">
            <w:pPr>
              <w:rPr>
                <w:sz w:val="24"/>
                <w:szCs w:val="24"/>
              </w:rPr>
            </w:pPr>
          </w:p>
        </w:tc>
        <w:tc>
          <w:tcPr>
            <w:tcW w:w="2528" w:type="dxa"/>
          </w:tcPr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710" w:type="dxa"/>
          </w:tcPr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приемов и методов эффективного решения проблем привлечения финансирования на рынке капиталов в различных условиях  </w:t>
            </w:r>
          </w:p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разрабатывать стратегию и планы действий в сфере привлечения финансирования на рынке капиталов, обосновывать эффективность выдвинутых предложений</w:t>
            </w:r>
          </w:p>
        </w:tc>
      </w:tr>
      <w:tr w:rsidR="003311D5">
        <w:trPr>
          <w:trHeight w:val="966"/>
        </w:trPr>
        <w:tc>
          <w:tcPr>
            <w:tcW w:w="1556" w:type="dxa"/>
            <w:vMerge w:val="restart"/>
          </w:tcPr>
          <w:p w:rsidR="003311D5" w:rsidRDefault="004E26F6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</w:tc>
        <w:tc>
          <w:tcPr>
            <w:tcW w:w="2410" w:type="dxa"/>
            <w:vMerge w:val="restart"/>
          </w:tcPr>
          <w:p w:rsidR="003311D5" w:rsidRDefault="004E26F6">
            <w:pPr>
              <w:pStyle w:val="ConsPlusNormal"/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процессы управления в чрезвычайной ситуации, антикризисного управления, использовать методы оценки рисков и их хеджирования</w:t>
            </w:r>
          </w:p>
        </w:tc>
        <w:tc>
          <w:tcPr>
            <w:tcW w:w="2528" w:type="dxa"/>
          </w:tcPr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способность поддерживать процессы управления в кризисной ситуации</w:t>
            </w:r>
          </w:p>
        </w:tc>
        <w:tc>
          <w:tcPr>
            <w:tcW w:w="3710" w:type="dxa"/>
          </w:tcPr>
          <w:p w:rsidR="003311D5" w:rsidRDefault="004E26F6">
            <w:pPr>
              <w:tabs>
                <w:tab w:val="left" w:pos="540"/>
              </w:tabs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ключевых факторов нестабильности на рынке капиталов</w:t>
            </w:r>
          </w:p>
          <w:p w:rsidR="003311D5" w:rsidRDefault="004E26F6">
            <w:pPr>
              <w:tabs>
                <w:tab w:val="left" w:pos="540"/>
              </w:tabs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поддерживать процессы привлечения финансирования в условиях кризиса на рынке капиталов </w:t>
            </w:r>
          </w:p>
        </w:tc>
      </w:tr>
      <w:tr w:rsidR="003311D5">
        <w:trPr>
          <w:trHeight w:val="966"/>
        </w:trPr>
        <w:tc>
          <w:tcPr>
            <w:tcW w:w="1556" w:type="dxa"/>
            <w:vMerge/>
          </w:tcPr>
          <w:p w:rsidR="003311D5" w:rsidRDefault="003311D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311D5" w:rsidRDefault="003311D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28" w:type="dxa"/>
          </w:tcPr>
          <w:p w:rsidR="003311D5" w:rsidRDefault="004E26F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современные методы оценки рисков и обосновывает выбор инструментов их хеджирования</w:t>
            </w:r>
          </w:p>
        </w:tc>
        <w:tc>
          <w:tcPr>
            <w:tcW w:w="3710" w:type="dxa"/>
          </w:tcPr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методов распознавания и оценки финансовых рисков</w:t>
            </w:r>
          </w:p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обосновывать выбор инструментов хеджирования на основе оценки издержек и выгод их применения </w:t>
            </w:r>
          </w:p>
        </w:tc>
      </w:tr>
    </w:tbl>
    <w:p w:rsidR="003311D5" w:rsidRDefault="004E26F6">
      <w:pPr>
        <w:tabs>
          <w:tab w:val="left" w:pos="0"/>
        </w:tabs>
        <w:contextualSpacing/>
        <w:rPr>
          <w:sz w:val="28"/>
          <w:szCs w:val="28"/>
        </w:rPr>
      </w:pPr>
      <w:r>
        <w:t xml:space="preserve"> </w:t>
      </w:r>
    </w:p>
    <w:p w:rsidR="003311D5" w:rsidRDefault="004E26F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Hlk137677761"/>
      <w:bookmarkStart w:id="7" w:name="_Toc154661301"/>
      <w:bookmarkStart w:id="8" w:name="_Toc137763916"/>
      <w:bookmarkEnd w:id="6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7"/>
      <w:bookmarkEnd w:id="8"/>
    </w:p>
    <w:p w:rsidR="003311D5" w:rsidRDefault="004E26F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«Финансирование на рынке капиталов» входит в модуль дисциплин по выбору, углубляющих освоение программы магистратуры по направлению подготовки 38.04.08 «Финансы и кредит», направленность подготовки: «Банковское дело и риск-менеджмент». </w:t>
      </w:r>
    </w:p>
    <w:p w:rsidR="003311D5" w:rsidRDefault="003311D5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67DAB" w:rsidRPr="00367DAB" w:rsidRDefault="00367DAB" w:rsidP="00367DAB"/>
    <w:p w:rsidR="003311D5" w:rsidRDefault="004E26F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4661302"/>
      <w:bookmarkStart w:id="10" w:name="_Toc13776391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3311D5" w:rsidRDefault="004E26F6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34"/>
        <w:gridCol w:w="2550"/>
        <w:gridCol w:w="2411"/>
      </w:tblGrid>
      <w:tr w:rsidR="003311D5">
        <w:trPr>
          <w:trHeight w:val="817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           </w:t>
            </w: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3311D5" w:rsidRDefault="004E26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6</w:t>
            </w:r>
          </w:p>
          <w:p w:rsidR="003311D5" w:rsidRDefault="004E26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3311D5">
        <w:trPr>
          <w:trHeight w:val="267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3311D5">
        <w:trPr>
          <w:trHeight w:val="267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3311D5">
        <w:trPr>
          <w:trHeight w:val="267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3311D5">
        <w:trPr>
          <w:trHeight w:val="267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3311D5">
        <w:trPr>
          <w:trHeight w:val="267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3311D5">
        <w:trPr>
          <w:trHeight w:val="549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Контрольная </w:t>
            </w:r>
          </w:p>
          <w:p w:rsidR="003311D5" w:rsidRDefault="004E26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работа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3311D5">
        <w:trPr>
          <w:trHeight w:val="252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3311D5" w:rsidRDefault="003311D5">
      <w:pPr>
        <w:rPr>
          <w:sz w:val="24"/>
          <w:szCs w:val="24"/>
        </w:rPr>
      </w:pPr>
    </w:p>
    <w:p w:rsidR="003311D5" w:rsidRDefault="003311D5">
      <w:pPr>
        <w:widowControl/>
        <w:spacing w:after="160" w:line="259" w:lineRule="auto"/>
        <w:jc w:val="both"/>
        <w:rPr>
          <w:b/>
          <w:sz w:val="28"/>
          <w:szCs w:val="28"/>
        </w:rPr>
      </w:pPr>
      <w:bookmarkStart w:id="11" w:name="_Toc154661303"/>
      <w:bookmarkStart w:id="12" w:name="_Toc137763918"/>
    </w:p>
    <w:p w:rsidR="003311D5" w:rsidRDefault="004E26F6">
      <w:pPr>
        <w:widowControl/>
        <w:spacing w:after="160" w:line="259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bookmarkStart w:id="13" w:name="_Toc28560383"/>
      <w:bookmarkStart w:id="14" w:name="_Toc92533359"/>
      <w:r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  <w:bookmarkEnd w:id="13"/>
      <w:bookmarkEnd w:id="14"/>
    </w:p>
    <w:p w:rsidR="003311D5" w:rsidRDefault="004E26F6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54661304"/>
      <w:bookmarkStart w:id="16" w:name="_Toc137763919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5"/>
      <w:bookmarkEnd w:id="16"/>
    </w:p>
    <w:p w:rsidR="003311D5" w:rsidRDefault="003311D5"/>
    <w:p w:rsidR="003311D5" w:rsidRDefault="004E26F6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1. Рынок капиталов и его роль в развитии экономики</w:t>
      </w:r>
    </w:p>
    <w:p w:rsidR="003311D5" w:rsidRDefault="004E26F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Необходимость долгосрочного финансирования. Внутренние и внешние источники долгосрочного финансирования. Определение и характеристики рынка капиталов. Природа совершенного рынка капиталов. Финансовые институты, основные сегменты и инструменты рынка капиталов. Роль рынка капиталов в экономическом развитии страны. </w:t>
      </w:r>
    </w:p>
    <w:p w:rsidR="003311D5" w:rsidRDefault="004E26F6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2. Долевое финансирование</w:t>
      </w:r>
    </w:p>
    <w:p w:rsidR="003311D5" w:rsidRDefault="004E26F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долевого финансирования. Преимущества и недостатки финансирования путем выпуска обыкновенных и привилегированных акций. Дивидендная политика. Модель оценки дивидендов. Модель роста дивидендов. Модель оценки ожидаемой прибыли. </w:t>
      </w:r>
    </w:p>
    <w:p w:rsidR="003311D5" w:rsidRDefault="004E26F6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3. Долговое финансирование</w:t>
      </w:r>
    </w:p>
    <w:p w:rsidR="003311D5" w:rsidRDefault="004E26F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Долговые расписки, ноты, облигации и срочные займы. Преимущества и недостатки различных видов долгового финансирования. Ценообразование и </w:t>
      </w:r>
      <w:r>
        <w:rPr>
          <w:color w:val="000000"/>
          <w:sz w:val="28"/>
          <w:szCs w:val="28"/>
        </w:rPr>
        <w:lastRenderedPageBreak/>
        <w:t xml:space="preserve">доходность инструментов с фиксированным доходом. Срочная структура процентных ставок. Процентный риск: </w:t>
      </w:r>
      <w:proofErr w:type="spellStart"/>
      <w:r>
        <w:rPr>
          <w:color w:val="000000"/>
          <w:sz w:val="28"/>
          <w:szCs w:val="28"/>
        </w:rPr>
        <w:t>дюрация</w:t>
      </w:r>
      <w:proofErr w:type="spellEnd"/>
      <w:r>
        <w:rPr>
          <w:color w:val="000000"/>
          <w:sz w:val="28"/>
          <w:szCs w:val="28"/>
        </w:rPr>
        <w:t xml:space="preserve">, модифицированная </w:t>
      </w:r>
      <w:proofErr w:type="spellStart"/>
      <w:r>
        <w:rPr>
          <w:color w:val="000000"/>
          <w:sz w:val="28"/>
          <w:szCs w:val="28"/>
        </w:rPr>
        <w:t>дюрация</w:t>
      </w:r>
      <w:proofErr w:type="spellEnd"/>
      <w:r>
        <w:rPr>
          <w:color w:val="000000"/>
          <w:sz w:val="28"/>
          <w:szCs w:val="28"/>
        </w:rPr>
        <w:t xml:space="preserve"> и выпуклость. Рисковая структура процентных ставок. Анализ кредитоспособности, спреды по облигациям и оценка сравнительной стоимости. Амортизированные и неамортизированные банковские кредиты. Процедуры оценки кредитных заявок, ценообразования и одобрения кредитов. Источники возмещения потерь: обеспечение, гарантии и </w:t>
      </w:r>
      <w:proofErr w:type="spellStart"/>
      <w:r>
        <w:rPr>
          <w:color w:val="000000"/>
          <w:sz w:val="28"/>
          <w:szCs w:val="28"/>
        </w:rPr>
        <w:t>ковенанты</w:t>
      </w:r>
      <w:proofErr w:type="spellEnd"/>
      <w:r>
        <w:rPr>
          <w:color w:val="000000"/>
          <w:sz w:val="28"/>
          <w:szCs w:val="28"/>
        </w:rPr>
        <w:t>. Принципы управления кредитным портфелем. Специфика синдицированных кредитов.</w:t>
      </w:r>
    </w:p>
    <w:p w:rsidR="003311D5" w:rsidRDefault="004E26F6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4. Лизинговое финансирование</w:t>
      </w:r>
    </w:p>
    <w:p w:rsidR="003311D5" w:rsidRDefault="004E26F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виды лизинга. Особенности, преимущества и недостатки лизингового финансирования. Факторы, влияющие на решение о лизинге. Методы определения дохода лизингодателя и лизинговых платежей.</w:t>
      </w:r>
    </w:p>
    <w:p w:rsidR="003311D5" w:rsidRDefault="004E26F6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5. Гибридные и структурированные виды финансирования</w:t>
      </w:r>
    </w:p>
    <w:p w:rsidR="003311D5" w:rsidRDefault="004E26F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Концепция и особенности гибридных и структурированных финансовых продуктов. Преимущества и недостатки, а также причины выпуска конвертируемых ценных бумаг. Оценка стоимости конвертируемых облигаций и варрантов. Концепция и механизм </w:t>
      </w:r>
      <w:proofErr w:type="spellStart"/>
      <w:r>
        <w:rPr>
          <w:color w:val="000000"/>
          <w:sz w:val="28"/>
          <w:szCs w:val="28"/>
        </w:rPr>
        <w:t>секьюритизации</w:t>
      </w:r>
      <w:proofErr w:type="spellEnd"/>
      <w:r>
        <w:rPr>
          <w:color w:val="000000"/>
          <w:sz w:val="28"/>
          <w:szCs w:val="28"/>
        </w:rPr>
        <w:t xml:space="preserve"> активов. Повышение кредитного качества </w:t>
      </w:r>
      <w:proofErr w:type="spellStart"/>
      <w:r>
        <w:rPr>
          <w:color w:val="000000"/>
          <w:sz w:val="28"/>
          <w:szCs w:val="28"/>
        </w:rPr>
        <w:t>секьюритизированных</w:t>
      </w:r>
      <w:proofErr w:type="spellEnd"/>
      <w:r>
        <w:rPr>
          <w:color w:val="000000"/>
          <w:sz w:val="28"/>
          <w:szCs w:val="28"/>
        </w:rPr>
        <w:t xml:space="preserve"> активов. </w:t>
      </w:r>
      <w:proofErr w:type="gramStart"/>
      <w:r>
        <w:rPr>
          <w:color w:val="000000"/>
          <w:sz w:val="28"/>
          <w:szCs w:val="28"/>
        </w:rPr>
        <w:t>Специфика и методы оценки</w:t>
      </w:r>
      <w:proofErr w:type="gramEnd"/>
      <w:r>
        <w:rPr>
          <w:color w:val="000000"/>
          <w:sz w:val="28"/>
          <w:szCs w:val="28"/>
        </w:rPr>
        <w:t xml:space="preserve"> обеспеченных активами ценных бумаг (</w:t>
      </w:r>
      <w:r>
        <w:rPr>
          <w:color w:val="000000"/>
          <w:sz w:val="28"/>
          <w:szCs w:val="28"/>
          <w:lang w:val="en-US"/>
        </w:rPr>
        <w:t>ABSs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MBSs</w:t>
      </w:r>
      <w:r>
        <w:rPr>
          <w:color w:val="000000"/>
          <w:sz w:val="28"/>
          <w:szCs w:val="28"/>
        </w:rPr>
        <w:t>) и ценных бумаг, обеспеченных пулом кредитов (</w:t>
      </w:r>
      <w:r>
        <w:rPr>
          <w:color w:val="000000"/>
          <w:sz w:val="28"/>
          <w:szCs w:val="28"/>
          <w:lang w:val="en-US"/>
        </w:rPr>
        <w:t>CDOs</w:t>
      </w:r>
      <w:r>
        <w:rPr>
          <w:color w:val="000000"/>
          <w:sz w:val="28"/>
          <w:szCs w:val="28"/>
        </w:rPr>
        <w:t xml:space="preserve">). </w:t>
      </w:r>
    </w:p>
    <w:p w:rsidR="003311D5" w:rsidRDefault="004E26F6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6. Методы управления финансовыми рисками на рынке капиталов</w:t>
      </w:r>
    </w:p>
    <w:p w:rsidR="003311D5" w:rsidRDefault="004E26F6" w:rsidP="00367DA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Отказ от риска, предупреждение риска, сохранение риска и передача риска как ключевые способы управления риском. Концепции хеджирования и страхования. Инструменты хеджирования, их издержки и выгоды: кредитные </w:t>
      </w:r>
      <w:proofErr w:type="spellStart"/>
      <w:r>
        <w:rPr>
          <w:color w:val="000000"/>
          <w:sz w:val="28"/>
          <w:szCs w:val="28"/>
        </w:rPr>
        <w:t>деривативы</w:t>
      </w:r>
      <w:proofErr w:type="spellEnd"/>
      <w:r>
        <w:rPr>
          <w:color w:val="000000"/>
          <w:sz w:val="28"/>
          <w:szCs w:val="28"/>
        </w:rPr>
        <w:t>, форвардные, фьючерсные и своп-контракты, опционы на процентную ставку (</w:t>
      </w:r>
      <w:r>
        <w:rPr>
          <w:color w:val="000000"/>
          <w:sz w:val="28"/>
          <w:szCs w:val="28"/>
          <w:lang w:val="en-US"/>
        </w:rPr>
        <w:t>caps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floors</w:t>
      </w:r>
      <w:r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  <w:lang w:val="en-US"/>
        </w:rPr>
        <w:t>collars</w:t>
      </w:r>
      <w:r>
        <w:rPr>
          <w:color w:val="000000"/>
          <w:sz w:val="28"/>
          <w:szCs w:val="28"/>
        </w:rPr>
        <w:t xml:space="preserve">). Опционы как инструменты страхования риска. </w:t>
      </w:r>
    </w:p>
    <w:p w:rsidR="003311D5" w:rsidRDefault="003311D5">
      <w:pPr>
        <w:spacing w:line="360" w:lineRule="auto"/>
        <w:jc w:val="both"/>
        <w:rPr>
          <w:color w:val="000000"/>
          <w:sz w:val="28"/>
          <w:szCs w:val="28"/>
        </w:rPr>
      </w:pPr>
    </w:p>
    <w:p w:rsidR="00367DAB" w:rsidRDefault="00367DAB">
      <w:pPr>
        <w:spacing w:line="360" w:lineRule="auto"/>
        <w:jc w:val="both"/>
        <w:rPr>
          <w:color w:val="000000"/>
          <w:sz w:val="28"/>
          <w:szCs w:val="28"/>
        </w:rPr>
      </w:pPr>
    </w:p>
    <w:p w:rsidR="00367DAB" w:rsidRDefault="00367DAB">
      <w:pPr>
        <w:spacing w:line="360" w:lineRule="auto"/>
        <w:jc w:val="both"/>
        <w:rPr>
          <w:color w:val="000000"/>
          <w:sz w:val="28"/>
          <w:szCs w:val="28"/>
        </w:rPr>
      </w:pPr>
    </w:p>
    <w:p w:rsidR="00367DAB" w:rsidRDefault="00367DAB">
      <w:pPr>
        <w:spacing w:line="360" w:lineRule="auto"/>
        <w:jc w:val="both"/>
        <w:rPr>
          <w:color w:val="000000"/>
          <w:sz w:val="28"/>
          <w:szCs w:val="28"/>
        </w:rPr>
      </w:pPr>
    </w:p>
    <w:p w:rsidR="00367DAB" w:rsidRDefault="00367DAB">
      <w:pPr>
        <w:spacing w:line="360" w:lineRule="auto"/>
        <w:jc w:val="both"/>
        <w:rPr>
          <w:color w:val="000000"/>
          <w:sz w:val="28"/>
          <w:szCs w:val="28"/>
        </w:rPr>
      </w:pPr>
    </w:p>
    <w:p w:rsidR="003311D5" w:rsidRDefault="004E26F6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54661305"/>
      <w:bookmarkStart w:id="18" w:name="_Toc13776392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5.2. Учебно-тематический план</w:t>
      </w:r>
      <w:bookmarkEnd w:id="17"/>
      <w:bookmarkEnd w:id="18"/>
    </w:p>
    <w:p w:rsidR="003311D5" w:rsidRDefault="003311D5">
      <w:pPr>
        <w:jc w:val="right"/>
        <w:rPr>
          <w:sz w:val="28"/>
          <w:szCs w:val="28"/>
        </w:rPr>
      </w:pPr>
    </w:p>
    <w:p w:rsidR="003311D5" w:rsidRDefault="004E26F6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pPr w:leftFromText="180" w:rightFromText="180" w:vertAnchor="text" w:horzAnchor="page" w:tblpX="1071" w:tblpY="173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0"/>
        <w:gridCol w:w="1960"/>
        <w:gridCol w:w="687"/>
        <w:gridCol w:w="836"/>
        <w:gridCol w:w="838"/>
        <w:gridCol w:w="1392"/>
        <w:gridCol w:w="1898"/>
        <w:gridCol w:w="1994"/>
      </w:tblGrid>
      <w:tr w:rsidR="003311D5">
        <w:trPr>
          <w:trHeight w:val="416"/>
        </w:trPr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3311D5" w:rsidRDefault="004E26F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56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11D5" w:rsidRDefault="004E26F6">
            <w:pPr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3311D5">
        <w:tc>
          <w:tcPr>
            <w:tcW w:w="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3311D5">
            <w:pPr>
              <w:tabs>
                <w:tab w:val="right" w:pos="851"/>
              </w:tabs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3311D5">
            <w:pPr>
              <w:tabs>
                <w:tab w:val="right" w:pos="851"/>
              </w:tabs>
            </w:pP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0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работа* –</w:t>
            </w:r>
          </w:p>
          <w:p w:rsidR="003311D5" w:rsidRDefault="004E26F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3311D5">
            <w:pPr>
              <w:tabs>
                <w:tab w:val="right" w:pos="851"/>
              </w:tabs>
            </w:pPr>
          </w:p>
        </w:tc>
      </w:tr>
      <w:tr w:rsidR="003311D5">
        <w:tc>
          <w:tcPr>
            <w:tcW w:w="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3311D5">
            <w:pPr>
              <w:tabs>
                <w:tab w:val="right" w:pos="851"/>
              </w:tabs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3311D5">
            <w:pPr>
              <w:tabs>
                <w:tab w:val="right" w:pos="851"/>
              </w:tabs>
            </w:pPr>
          </w:p>
        </w:tc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3311D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Общая,</w:t>
            </w:r>
          </w:p>
          <w:p w:rsidR="003311D5" w:rsidRDefault="004E26F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.: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3311D5">
            <w:pPr>
              <w:tabs>
                <w:tab w:val="right" w:pos="851"/>
              </w:tabs>
            </w:pPr>
          </w:p>
        </w:tc>
        <w:tc>
          <w:tcPr>
            <w:tcW w:w="1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3311D5">
            <w:pPr>
              <w:tabs>
                <w:tab w:val="right" w:pos="851"/>
              </w:tabs>
            </w:pPr>
          </w:p>
        </w:tc>
      </w:tr>
      <w:tr w:rsidR="003311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Рынок капиталов и его роль в развитии экономики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  <w:lang w:val="en-US"/>
              </w:rPr>
            </w:pPr>
            <w:r>
              <w:rPr>
                <w:rFonts w:eastAsia="Hiragino Kaku Gothic Std W8"/>
                <w:sz w:val="24"/>
                <w:szCs w:val="24"/>
                <w:lang w:val="en-US"/>
              </w:rPr>
              <w:t>11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  <w:lang w:val="en-US"/>
              </w:rPr>
            </w:pPr>
            <w:r>
              <w:rPr>
                <w:rFonts w:eastAsia="Hiragino Kaku Gothic Std W8"/>
                <w:sz w:val="24"/>
                <w:szCs w:val="24"/>
                <w:lang w:val="en-US"/>
              </w:rPr>
              <w:t>10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3311D5" w:rsidRDefault="004E26F6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актуальных статей</w:t>
            </w:r>
          </w:p>
        </w:tc>
      </w:tr>
      <w:tr w:rsidR="003311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4E26F6">
            <w:pPr>
              <w:tabs>
                <w:tab w:val="right" w:pos="851"/>
              </w:tabs>
              <w:rPr>
                <w:rFonts w:eastAsia="Hiragino Kaku Gothic Std W8"/>
                <w:sz w:val="24"/>
                <w:szCs w:val="24"/>
              </w:rPr>
            </w:pPr>
            <w:r>
              <w:rPr>
                <w:rFonts w:eastAsia="Hiragino Kaku Gothic Std W8"/>
                <w:sz w:val="24"/>
                <w:szCs w:val="24"/>
              </w:rPr>
              <w:t>2.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Долевое финансирование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  <w:lang w:val="en-US"/>
              </w:rPr>
            </w:pPr>
            <w:r>
              <w:rPr>
                <w:rFonts w:eastAsia="Hiragino Kaku Gothic Std W8"/>
                <w:sz w:val="24"/>
                <w:szCs w:val="24"/>
                <w:lang w:val="en-US"/>
              </w:rPr>
              <w:t>13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  <w:lang w:val="en-US"/>
              </w:rPr>
            </w:pPr>
            <w:r>
              <w:rPr>
                <w:rFonts w:eastAsia="Hiragino Kaku Gothic Std W8"/>
                <w:sz w:val="24"/>
                <w:szCs w:val="24"/>
                <w:lang w:val="en-US"/>
              </w:rPr>
              <w:t>10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актуальных статей, решение расчетных задач</w:t>
            </w:r>
          </w:p>
        </w:tc>
      </w:tr>
      <w:tr w:rsidR="003311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Долговое финансирование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  <w:lang w:val="en-US"/>
              </w:rPr>
            </w:pPr>
            <w:r>
              <w:rPr>
                <w:rFonts w:eastAsia="Hiragino Kaku Gothic Std W8"/>
                <w:sz w:val="24"/>
                <w:szCs w:val="24"/>
                <w:lang w:val="en-US"/>
              </w:rPr>
              <w:t>26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  <w:lang w:val="en-US"/>
              </w:rPr>
            </w:pPr>
            <w:r>
              <w:rPr>
                <w:rFonts w:eastAsia="Hiragino Kaku Gothic Std W8"/>
                <w:sz w:val="24"/>
                <w:szCs w:val="24"/>
                <w:lang w:val="en-US"/>
              </w:rPr>
              <w:t>20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3311D5" w:rsidRDefault="004E26F6">
            <w:pPr>
              <w:jc w:val="center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обсуждение актуальных статей, решение расчетных задач</w:t>
            </w:r>
          </w:p>
        </w:tc>
      </w:tr>
      <w:tr w:rsidR="003311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Лизинговое финансирование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  <w:lang w:val="en-US"/>
              </w:rPr>
            </w:pPr>
            <w:r>
              <w:rPr>
                <w:rFonts w:eastAsia="Hiragino Kaku Gothic Std W8"/>
                <w:sz w:val="24"/>
                <w:szCs w:val="24"/>
                <w:lang w:val="en-US"/>
              </w:rPr>
              <w:t>13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  <w:lang w:val="en-US"/>
              </w:rPr>
            </w:pPr>
            <w:r>
              <w:rPr>
                <w:rFonts w:eastAsia="Hiragino Kaku Gothic Std W8"/>
                <w:sz w:val="24"/>
                <w:szCs w:val="24"/>
                <w:lang w:val="en-US"/>
              </w:rPr>
              <w:t>10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актуальных статей, решение расчетных задач</w:t>
            </w:r>
          </w:p>
        </w:tc>
      </w:tr>
      <w:tr w:rsidR="003311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Гибридные и структурирован-</w:t>
            </w:r>
            <w:proofErr w:type="spellStart"/>
            <w:r>
              <w:rPr>
                <w:sz w:val="24"/>
                <w:szCs w:val="24"/>
              </w:rPr>
              <w:t>ные</w:t>
            </w:r>
            <w:proofErr w:type="spellEnd"/>
            <w:r>
              <w:rPr>
                <w:sz w:val="24"/>
                <w:szCs w:val="24"/>
              </w:rPr>
              <w:t xml:space="preserve"> виды финансирования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  <w:lang w:val="en-US"/>
              </w:rPr>
            </w:pPr>
            <w:r>
              <w:rPr>
                <w:rFonts w:eastAsia="Hiragino Kaku Gothic Std W8"/>
                <w:sz w:val="24"/>
                <w:szCs w:val="24"/>
                <w:lang w:val="en-US"/>
              </w:rPr>
              <w:t>26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  <w:lang w:val="en-US"/>
              </w:rPr>
            </w:pPr>
            <w:r>
              <w:rPr>
                <w:rFonts w:eastAsia="Hiragino Kaku Gothic Std W8"/>
                <w:sz w:val="24"/>
                <w:szCs w:val="24"/>
                <w:lang w:val="en-US"/>
              </w:rPr>
              <w:t>20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4E26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актуальных статей, решение расчетных задач</w:t>
            </w:r>
          </w:p>
        </w:tc>
      </w:tr>
      <w:tr w:rsidR="003311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6. 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tabs>
                <w:tab w:val="right" w:pos="85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управления финансовыми рисками на рынке капиталов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4E26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актуальных статей, решение расчетных задач</w:t>
            </w:r>
          </w:p>
        </w:tc>
      </w:tr>
      <w:tr w:rsidR="003311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3311D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suppressAutoHyphens w:val="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4E26F6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3311D5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3311D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4E26F6">
            <w:pPr>
              <w:tabs>
                <w:tab w:val="right" w:pos="851"/>
              </w:tabs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4E26F6">
            <w:pP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4E26F6">
            <w:pP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4E26F6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cyan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78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311D5" w:rsidRDefault="003311D5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cyan"/>
              </w:rPr>
            </w:pPr>
            <w:bookmarkStart w:id="19" w:name="_Hlk967060821111"/>
            <w:bookmarkEnd w:id="19"/>
          </w:p>
        </w:tc>
      </w:tr>
    </w:tbl>
    <w:p w:rsidR="003311D5" w:rsidRDefault="003311D5">
      <w:pPr>
        <w:jc w:val="both"/>
        <w:rPr>
          <w:sz w:val="22"/>
          <w:szCs w:val="22"/>
        </w:rPr>
      </w:pPr>
    </w:p>
    <w:p w:rsidR="003311D5" w:rsidRDefault="004E26F6">
      <w:pPr>
        <w:jc w:val="both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3311D5" w:rsidRDefault="003311D5">
      <w:pPr>
        <w:rPr>
          <w:sz w:val="28"/>
          <w:szCs w:val="28"/>
        </w:rPr>
      </w:pPr>
    </w:p>
    <w:p w:rsidR="003311D5" w:rsidRDefault="003311D5">
      <w:pPr>
        <w:rPr>
          <w:sz w:val="28"/>
          <w:szCs w:val="28"/>
        </w:rPr>
      </w:pPr>
    </w:p>
    <w:p w:rsidR="003311D5" w:rsidRDefault="003311D5">
      <w:pPr>
        <w:rPr>
          <w:sz w:val="28"/>
          <w:szCs w:val="28"/>
        </w:rPr>
      </w:pPr>
    </w:p>
    <w:p w:rsidR="003311D5" w:rsidRDefault="004E26F6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54661306"/>
      <w:bookmarkStart w:id="21" w:name="_Toc13776392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5.3. Содержание семинаров, практических занятий</w:t>
      </w:r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3311D5" w:rsidRDefault="004E26F6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3311D5" w:rsidRDefault="003311D5">
      <w:pPr>
        <w:jc w:val="right"/>
        <w:rPr>
          <w:sz w:val="28"/>
          <w:szCs w:val="28"/>
        </w:rPr>
      </w:pPr>
    </w:p>
    <w:tbl>
      <w:tblPr>
        <w:tblStyle w:val="aff5"/>
        <w:tblW w:w="10195" w:type="dxa"/>
        <w:tblLayout w:type="fixed"/>
        <w:tblLook w:val="04A0" w:firstRow="1" w:lastRow="0" w:firstColumn="1" w:lastColumn="0" w:noHBand="0" w:noVBand="1"/>
      </w:tblPr>
      <w:tblGrid>
        <w:gridCol w:w="2155"/>
        <w:gridCol w:w="5869"/>
        <w:gridCol w:w="2171"/>
      </w:tblGrid>
      <w:tr w:rsidR="003311D5">
        <w:tc>
          <w:tcPr>
            <w:tcW w:w="2155" w:type="dxa"/>
          </w:tcPr>
          <w:p w:rsidR="003311D5" w:rsidRDefault="004E26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69" w:type="dxa"/>
          </w:tcPr>
          <w:p w:rsidR="003311D5" w:rsidRDefault="004E26F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71" w:type="dxa"/>
          </w:tcPr>
          <w:p w:rsidR="003311D5" w:rsidRDefault="004E26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311D5">
        <w:tc>
          <w:tcPr>
            <w:tcW w:w="2155" w:type="dxa"/>
            <w:shd w:val="clear" w:color="auto" w:fill="auto"/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Долевое финансирование</w:t>
            </w:r>
          </w:p>
        </w:tc>
        <w:tc>
          <w:tcPr>
            <w:tcW w:w="5869" w:type="dxa"/>
          </w:tcPr>
          <w:p w:rsidR="003311D5" w:rsidRDefault="004E26F6">
            <w:pPr>
              <w:pStyle w:val="afa"/>
              <w:numPr>
                <w:ilvl w:val="0"/>
                <w:numId w:val="8"/>
              </w:numPr>
              <w:tabs>
                <w:tab w:val="left" w:pos="192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долевого финансирования.</w:t>
            </w:r>
          </w:p>
          <w:p w:rsidR="003311D5" w:rsidRDefault="004E26F6">
            <w:pPr>
              <w:pStyle w:val="afa"/>
              <w:numPr>
                <w:ilvl w:val="0"/>
                <w:numId w:val="8"/>
              </w:numPr>
              <w:tabs>
                <w:tab w:val="left" w:pos="192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Преимущества и недостатки финансирования путем выпуска обыкновенных акций. </w:t>
            </w:r>
          </w:p>
          <w:p w:rsidR="003311D5" w:rsidRDefault="004E26F6">
            <w:pPr>
              <w:pStyle w:val="afa"/>
              <w:numPr>
                <w:ilvl w:val="0"/>
                <w:numId w:val="8"/>
              </w:numPr>
              <w:tabs>
                <w:tab w:val="left" w:pos="192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Преимущества и недостатки финансирования путем выпуска привилегированных акций.</w:t>
            </w:r>
          </w:p>
          <w:p w:rsidR="003311D5" w:rsidRDefault="004E26F6">
            <w:pPr>
              <w:pStyle w:val="afa"/>
              <w:numPr>
                <w:ilvl w:val="0"/>
                <w:numId w:val="8"/>
              </w:numPr>
              <w:tabs>
                <w:tab w:val="left" w:pos="192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Содержание и виды дивидендной политики. </w:t>
            </w:r>
          </w:p>
          <w:p w:rsidR="003311D5" w:rsidRDefault="004E26F6">
            <w:pPr>
              <w:pStyle w:val="afa"/>
              <w:numPr>
                <w:ilvl w:val="0"/>
                <w:numId w:val="8"/>
              </w:numPr>
              <w:tabs>
                <w:tab w:val="left" w:pos="192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Модели оценки справедливой стоимости (</w:t>
            </w:r>
            <w:r>
              <w:rPr>
                <w:sz w:val="24"/>
                <w:szCs w:val="24"/>
                <w:lang w:val="en-US" w:eastAsia="en-US"/>
              </w:rPr>
              <w:t>fair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value</w:t>
            </w:r>
            <w:r>
              <w:rPr>
                <w:sz w:val="24"/>
                <w:szCs w:val="24"/>
                <w:lang w:eastAsia="en-US"/>
              </w:rPr>
              <w:t>) акций.</w:t>
            </w:r>
          </w:p>
          <w:p w:rsidR="003311D5" w:rsidRDefault="003311D5">
            <w:pPr>
              <w:pStyle w:val="afa"/>
              <w:tabs>
                <w:tab w:val="left" w:pos="192"/>
              </w:tabs>
              <w:ind w:left="0"/>
              <w:rPr>
                <w:sz w:val="24"/>
                <w:szCs w:val="24"/>
                <w:lang w:eastAsia="en-US"/>
              </w:rPr>
            </w:pPr>
          </w:p>
          <w:p w:rsidR="003311D5" w:rsidRDefault="004E26F6">
            <w:pPr>
              <w:pStyle w:val="afa"/>
              <w:ind w:left="4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Раздел 8а): 1,</w:t>
            </w:r>
            <w:r>
              <w:rPr>
                <w:sz w:val="24"/>
                <w:szCs w:val="24"/>
                <w:lang w:val="en-US"/>
              </w:rPr>
              <w:t>2,</w:t>
            </w:r>
            <w:r>
              <w:rPr>
                <w:sz w:val="24"/>
                <w:szCs w:val="24"/>
              </w:rPr>
              <w:t xml:space="preserve">3; 8б): </w:t>
            </w:r>
            <w:r>
              <w:rPr>
                <w:sz w:val="24"/>
                <w:szCs w:val="24"/>
                <w:lang w:val="en-US"/>
              </w:rPr>
              <w:t>4,</w:t>
            </w:r>
            <w:r>
              <w:rPr>
                <w:sz w:val="24"/>
                <w:szCs w:val="24"/>
              </w:rPr>
              <w:t>5,</w:t>
            </w:r>
            <w:r>
              <w:rPr>
                <w:sz w:val="24"/>
                <w:szCs w:val="24"/>
                <w:lang w:val="en-US"/>
              </w:rPr>
              <w:t>6,7</w:t>
            </w:r>
            <w:r>
              <w:rPr>
                <w:sz w:val="24"/>
                <w:szCs w:val="24"/>
              </w:rPr>
              <w:t>.</w:t>
            </w:r>
          </w:p>
          <w:p w:rsidR="003311D5" w:rsidRDefault="004E26F6">
            <w:pPr>
              <w:pStyle w:val="afa"/>
              <w:ind w:left="4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Раздел 9: 1,2,3,4,5,6.</w:t>
            </w:r>
          </w:p>
        </w:tc>
        <w:tc>
          <w:tcPr>
            <w:tcW w:w="2171" w:type="dxa"/>
          </w:tcPr>
          <w:p w:rsidR="003311D5" w:rsidRDefault="004E26F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Дискуссия,</w:t>
            </w:r>
          </w:p>
          <w:p w:rsidR="003311D5" w:rsidRDefault="004E26F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 результатов самостоятельной работы,</w:t>
            </w:r>
          </w:p>
          <w:p w:rsidR="003311D5" w:rsidRDefault="004E26F6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eastAsia="en-US"/>
              </w:rPr>
              <w:t>решение расчетных задач</w:t>
            </w:r>
          </w:p>
        </w:tc>
      </w:tr>
      <w:tr w:rsidR="003311D5">
        <w:tc>
          <w:tcPr>
            <w:tcW w:w="2155" w:type="dxa"/>
            <w:shd w:val="clear" w:color="auto" w:fill="auto"/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Долговое финансирование</w:t>
            </w:r>
          </w:p>
        </w:tc>
        <w:tc>
          <w:tcPr>
            <w:tcW w:w="5869" w:type="dxa"/>
          </w:tcPr>
          <w:p w:rsidR="003311D5" w:rsidRDefault="004E26F6">
            <w:pPr>
              <w:pStyle w:val="afa"/>
              <w:numPr>
                <w:ilvl w:val="0"/>
                <w:numId w:val="3"/>
              </w:numPr>
              <w:tabs>
                <w:tab w:val="left" w:pos="192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Долговые расписки, ноты, облигации и срочные займы. </w:t>
            </w:r>
          </w:p>
          <w:p w:rsidR="003311D5" w:rsidRDefault="004E26F6">
            <w:pPr>
              <w:pStyle w:val="afa"/>
              <w:numPr>
                <w:ilvl w:val="0"/>
                <w:numId w:val="3"/>
              </w:numPr>
              <w:tabs>
                <w:tab w:val="left" w:pos="192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Амортизированные и неамортизированные банковские кредиты. </w:t>
            </w:r>
          </w:p>
          <w:p w:rsidR="003311D5" w:rsidRDefault="004E26F6">
            <w:pPr>
              <w:pStyle w:val="afa"/>
              <w:numPr>
                <w:ilvl w:val="0"/>
                <w:numId w:val="3"/>
              </w:numPr>
              <w:tabs>
                <w:tab w:val="left" w:pos="192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Специфика синдицированных кредитов.</w:t>
            </w:r>
          </w:p>
          <w:p w:rsidR="003311D5" w:rsidRDefault="004E26F6">
            <w:pPr>
              <w:pStyle w:val="afa"/>
              <w:numPr>
                <w:ilvl w:val="0"/>
                <w:numId w:val="3"/>
              </w:numPr>
              <w:tabs>
                <w:tab w:val="left" w:pos="192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Преимущества и недостатки различных видов долгового финансирования. </w:t>
            </w:r>
          </w:p>
          <w:p w:rsidR="003311D5" w:rsidRDefault="004E26F6">
            <w:pPr>
              <w:pStyle w:val="afa"/>
              <w:numPr>
                <w:ilvl w:val="0"/>
                <w:numId w:val="3"/>
              </w:numPr>
              <w:tabs>
                <w:tab w:val="left" w:pos="192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Ценообразование и доходность инструментов с фиксированным доходом. </w:t>
            </w:r>
          </w:p>
          <w:p w:rsidR="003311D5" w:rsidRDefault="004E26F6">
            <w:pPr>
              <w:pStyle w:val="afa"/>
              <w:numPr>
                <w:ilvl w:val="0"/>
                <w:numId w:val="3"/>
              </w:numPr>
              <w:tabs>
                <w:tab w:val="left" w:pos="192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Анализ кредитоспособности, спреды по облигациям и оценка сравнительной стоимости. </w:t>
            </w:r>
          </w:p>
          <w:p w:rsidR="003311D5" w:rsidRDefault="003311D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8а): 1,</w:t>
            </w:r>
            <w:r>
              <w:rPr>
                <w:sz w:val="24"/>
                <w:szCs w:val="24"/>
                <w:lang w:val="en-US"/>
              </w:rPr>
              <w:t>2,</w:t>
            </w:r>
            <w:r>
              <w:rPr>
                <w:sz w:val="24"/>
                <w:szCs w:val="24"/>
              </w:rPr>
              <w:t>3; 8б): 4,</w:t>
            </w:r>
            <w:r>
              <w:rPr>
                <w:sz w:val="24"/>
                <w:szCs w:val="24"/>
                <w:lang w:val="en-US"/>
              </w:rPr>
              <w:t>5,</w:t>
            </w:r>
            <w:r>
              <w:rPr>
                <w:sz w:val="24"/>
                <w:szCs w:val="24"/>
              </w:rPr>
              <w:t>6,7.</w:t>
            </w:r>
          </w:p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1,2,3,4,5,6.</w:t>
            </w:r>
          </w:p>
        </w:tc>
        <w:tc>
          <w:tcPr>
            <w:tcW w:w="2171" w:type="dxa"/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Дискуссия,</w:t>
            </w:r>
          </w:p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работы,</w:t>
            </w:r>
          </w:p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расчетных задач</w:t>
            </w:r>
          </w:p>
        </w:tc>
      </w:tr>
      <w:tr w:rsidR="003311D5">
        <w:tc>
          <w:tcPr>
            <w:tcW w:w="2155" w:type="dxa"/>
            <w:shd w:val="clear" w:color="auto" w:fill="auto"/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Лизинговое финансирование</w:t>
            </w:r>
          </w:p>
        </w:tc>
        <w:tc>
          <w:tcPr>
            <w:tcW w:w="5869" w:type="dxa"/>
          </w:tcPr>
          <w:p w:rsidR="003311D5" w:rsidRDefault="004E26F6">
            <w:pPr>
              <w:pStyle w:val="afa"/>
              <w:numPr>
                <w:ilvl w:val="0"/>
                <w:numId w:val="9"/>
              </w:numPr>
              <w:tabs>
                <w:tab w:val="left" w:pos="19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Основные виды лизинга. </w:t>
            </w:r>
          </w:p>
          <w:p w:rsidR="003311D5" w:rsidRDefault="004E26F6">
            <w:pPr>
              <w:pStyle w:val="afa"/>
              <w:numPr>
                <w:ilvl w:val="0"/>
                <w:numId w:val="9"/>
              </w:numPr>
              <w:tabs>
                <w:tab w:val="left" w:pos="19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Особенности, преимущества и недостатки лизингового финансирования. </w:t>
            </w:r>
          </w:p>
          <w:p w:rsidR="003311D5" w:rsidRDefault="004E26F6">
            <w:pPr>
              <w:pStyle w:val="afa"/>
              <w:numPr>
                <w:ilvl w:val="0"/>
                <w:numId w:val="9"/>
              </w:numPr>
              <w:tabs>
                <w:tab w:val="left" w:pos="19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Методы определения дохода лизингодателя и лизинговых платежей.</w:t>
            </w:r>
          </w:p>
          <w:p w:rsidR="003311D5" w:rsidRDefault="003311D5">
            <w:pPr>
              <w:pStyle w:val="afa"/>
              <w:tabs>
                <w:tab w:val="right" w:pos="851"/>
              </w:tabs>
              <w:ind w:left="0"/>
              <w:rPr>
                <w:sz w:val="24"/>
                <w:szCs w:val="24"/>
              </w:rPr>
            </w:pPr>
          </w:p>
          <w:p w:rsidR="003311D5" w:rsidRDefault="004E26F6">
            <w:pPr>
              <w:pStyle w:val="afa"/>
              <w:tabs>
                <w:tab w:val="right" w:pos="851"/>
              </w:tabs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8а): 1,</w:t>
            </w:r>
            <w:r>
              <w:rPr>
                <w:sz w:val="24"/>
                <w:szCs w:val="24"/>
                <w:lang w:val="en-US"/>
              </w:rPr>
              <w:t>2,</w:t>
            </w:r>
            <w:r>
              <w:rPr>
                <w:sz w:val="24"/>
                <w:szCs w:val="24"/>
              </w:rPr>
              <w:t>3; 8б): 4,5,</w:t>
            </w:r>
            <w:r>
              <w:rPr>
                <w:sz w:val="24"/>
                <w:szCs w:val="24"/>
                <w:lang w:val="en-US"/>
              </w:rPr>
              <w:t>6,7</w:t>
            </w:r>
            <w:r>
              <w:rPr>
                <w:sz w:val="24"/>
                <w:szCs w:val="24"/>
              </w:rPr>
              <w:t>.</w:t>
            </w:r>
          </w:p>
          <w:p w:rsidR="003311D5" w:rsidRDefault="004E26F6">
            <w:pPr>
              <w:pStyle w:val="afa"/>
              <w:tabs>
                <w:tab w:val="right" w:pos="851"/>
              </w:tabs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1,2,3,4,5,6.</w:t>
            </w:r>
          </w:p>
        </w:tc>
        <w:tc>
          <w:tcPr>
            <w:tcW w:w="2171" w:type="dxa"/>
          </w:tcPr>
          <w:p w:rsidR="003311D5" w:rsidRDefault="004E26F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Дискуссия,</w:t>
            </w:r>
          </w:p>
          <w:p w:rsidR="003311D5" w:rsidRDefault="004E26F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 результатов самостоятельной работы,</w:t>
            </w:r>
          </w:p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решение расчетных задач</w:t>
            </w:r>
          </w:p>
        </w:tc>
      </w:tr>
      <w:tr w:rsidR="003311D5">
        <w:tc>
          <w:tcPr>
            <w:tcW w:w="2155" w:type="dxa"/>
            <w:shd w:val="clear" w:color="auto" w:fill="auto"/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Гибридные и структурирован-</w:t>
            </w:r>
            <w:proofErr w:type="spellStart"/>
            <w:r>
              <w:rPr>
                <w:sz w:val="24"/>
                <w:szCs w:val="24"/>
              </w:rPr>
              <w:t>ные</w:t>
            </w:r>
            <w:proofErr w:type="spellEnd"/>
            <w:r>
              <w:rPr>
                <w:sz w:val="24"/>
                <w:szCs w:val="24"/>
              </w:rPr>
              <w:t xml:space="preserve"> виды финансирования</w:t>
            </w:r>
          </w:p>
        </w:tc>
        <w:tc>
          <w:tcPr>
            <w:tcW w:w="5869" w:type="dxa"/>
            <w:vAlign w:val="center"/>
          </w:tcPr>
          <w:p w:rsidR="003311D5" w:rsidRDefault="004E26F6">
            <w:pPr>
              <w:pStyle w:val="afa"/>
              <w:numPr>
                <w:ilvl w:val="0"/>
                <w:numId w:val="2"/>
              </w:numPr>
              <w:tabs>
                <w:tab w:val="left" w:pos="192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Концепция и особенности гибридных и структурированных финансовых продуктов. </w:t>
            </w:r>
          </w:p>
          <w:p w:rsidR="003311D5" w:rsidRDefault="004E26F6">
            <w:pPr>
              <w:pStyle w:val="afa"/>
              <w:numPr>
                <w:ilvl w:val="0"/>
                <w:numId w:val="2"/>
              </w:numPr>
              <w:tabs>
                <w:tab w:val="left" w:pos="192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Преимущества и недостатки выпуска конвертируемых ценных бумаг. </w:t>
            </w:r>
          </w:p>
          <w:p w:rsidR="003311D5" w:rsidRDefault="004E26F6">
            <w:pPr>
              <w:pStyle w:val="afa"/>
              <w:numPr>
                <w:ilvl w:val="0"/>
                <w:numId w:val="2"/>
              </w:numPr>
              <w:tabs>
                <w:tab w:val="left" w:pos="192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Оценка стоимости конвертируемых облигаций и варрантов. </w:t>
            </w:r>
          </w:p>
          <w:p w:rsidR="003311D5" w:rsidRDefault="004E26F6">
            <w:pPr>
              <w:pStyle w:val="afa"/>
              <w:numPr>
                <w:ilvl w:val="0"/>
                <w:numId w:val="2"/>
              </w:numPr>
              <w:tabs>
                <w:tab w:val="left" w:pos="192"/>
              </w:tabs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Концепция и механизм </w:t>
            </w:r>
            <w:proofErr w:type="spellStart"/>
            <w:r>
              <w:rPr>
                <w:sz w:val="24"/>
                <w:szCs w:val="24"/>
                <w:lang w:eastAsia="en-US"/>
              </w:rPr>
              <w:t>секьюритизации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активов. </w:t>
            </w:r>
          </w:p>
          <w:p w:rsidR="003311D5" w:rsidRDefault="004E26F6">
            <w:pPr>
              <w:pStyle w:val="afa"/>
              <w:numPr>
                <w:ilvl w:val="0"/>
                <w:numId w:val="2"/>
              </w:numPr>
              <w:tabs>
                <w:tab w:val="left" w:pos="192"/>
              </w:tabs>
              <w:ind w:left="0" w:firstLine="0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Специфика и методы оценки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обеспеченных активами ценных бумаг (</w:t>
            </w:r>
            <w:proofErr w:type="spellStart"/>
            <w:r>
              <w:rPr>
                <w:sz w:val="24"/>
                <w:szCs w:val="24"/>
                <w:lang w:eastAsia="en-US"/>
              </w:rPr>
              <w:t>ABSs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/>
              </w:rPr>
              <w:t>MBSs</w:t>
            </w:r>
            <w:proofErr w:type="spellEnd"/>
            <w:r>
              <w:rPr>
                <w:sz w:val="24"/>
                <w:szCs w:val="24"/>
                <w:lang w:eastAsia="en-US"/>
              </w:rPr>
              <w:t>) и ценных бумаг, обеспеченных пулом кредитов (</w:t>
            </w:r>
            <w:proofErr w:type="spellStart"/>
            <w:r>
              <w:rPr>
                <w:sz w:val="24"/>
                <w:szCs w:val="24"/>
                <w:lang w:eastAsia="en-US"/>
              </w:rPr>
              <w:t>CDOs</w:t>
            </w:r>
            <w:proofErr w:type="spellEnd"/>
            <w:r>
              <w:rPr>
                <w:sz w:val="24"/>
                <w:szCs w:val="24"/>
                <w:lang w:eastAsia="en-US"/>
              </w:rPr>
              <w:t>).</w:t>
            </w:r>
          </w:p>
          <w:p w:rsidR="003311D5" w:rsidRDefault="003311D5">
            <w:pPr>
              <w:tabs>
                <w:tab w:val="right" w:pos="851"/>
              </w:tabs>
              <w:ind w:left="4"/>
              <w:rPr>
                <w:sz w:val="24"/>
                <w:szCs w:val="24"/>
              </w:rPr>
            </w:pPr>
          </w:p>
          <w:p w:rsidR="003311D5" w:rsidRDefault="004E26F6">
            <w:pPr>
              <w:pStyle w:val="afa"/>
              <w:ind w:left="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Раздел 8а): 1,2,3; 8б): 4,5,</w:t>
            </w:r>
            <w:r>
              <w:rPr>
                <w:sz w:val="24"/>
                <w:szCs w:val="24"/>
                <w:lang w:val="en-US"/>
              </w:rPr>
              <w:t>6,</w:t>
            </w:r>
            <w:r>
              <w:rPr>
                <w:sz w:val="24"/>
                <w:szCs w:val="24"/>
              </w:rPr>
              <w:t>7.</w:t>
            </w:r>
          </w:p>
          <w:p w:rsidR="003311D5" w:rsidRDefault="004E26F6">
            <w:pPr>
              <w:tabs>
                <w:tab w:val="right" w:pos="851"/>
              </w:tabs>
              <w:ind w:left="4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1,2,3,4,5,6.</w:t>
            </w:r>
          </w:p>
        </w:tc>
        <w:tc>
          <w:tcPr>
            <w:tcW w:w="2171" w:type="dxa"/>
          </w:tcPr>
          <w:p w:rsidR="003311D5" w:rsidRDefault="004E26F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Дискуссия,</w:t>
            </w:r>
          </w:p>
          <w:p w:rsidR="003311D5" w:rsidRDefault="004E26F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 результатов самостоятельной работы,</w:t>
            </w:r>
          </w:p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решение расчетных задач</w:t>
            </w:r>
          </w:p>
        </w:tc>
      </w:tr>
      <w:tr w:rsidR="003311D5">
        <w:tc>
          <w:tcPr>
            <w:tcW w:w="2155" w:type="dxa"/>
            <w:shd w:val="clear" w:color="auto" w:fill="auto"/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Методы управления финансовыми рисками на рынке капиталов</w:t>
            </w:r>
          </w:p>
        </w:tc>
        <w:tc>
          <w:tcPr>
            <w:tcW w:w="5869" w:type="dxa"/>
          </w:tcPr>
          <w:p w:rsidR="003311D5" w:rsidRDefault="004E26F6">
            <w:pPr>
              <w:pStyle w:val="afa"/>
              <w:numPr>
                <w:ilvl w:val="0"/>
                <w:numId w:val="10"/>
              </w:numPr>
              <w:tabs>
                <w:tab w:val="left" w:pos="19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Отказ от риска, предупреждение риска, сохранение риска и передача риска как ключевые способы управления риском.</w:t>
            </w:r>
          </w:p>
          <w:p w:rsidR="003311D5" w:rsidRDefault="004E26F6">
            <w:pPr>
              <w:pStyle w:val="afa"/>
              <w:numPr>
                <w:ilvl w:val="0"/>
                <w:numId w:val="10"/>
              </w:numPr>
              <w:tabs>
                <w:tab w:val="left" w:pos="19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Методы естественного и синтетического хеджирования.</w:t>
            </w:r>
          </w:p>
          <w:p w:rsidR="003311D5" w:rsidRDefault="004E26F6">
            <w:pPr>
              <w:pStyle w:val="afa"/>
              <w:numPr>
                <w:ilvl w:val="0"/>
                <w:numId w:val="10"/>
              </w:numPr>
              <w:tabs>
                <w:tab w:val="left" w:pos="19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Кредитные </w:t>
            </w:r>
            <w:proofErr w:type="spellStart"/>
            <w:r>
              <w:rPr>
                <w:sz w:val="24"/>
                <w:szCs w:val="24"/>
                <w:lang w:eastAsia="en-US"/>
              </w:rPr>
              <w:t>деривативы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</w:t>
            </w:r>
          </w:p>
          <w:p w:rsidR="003311D5" w:rsidRDefault="004E26F6">
            <w:pPr>
              <w:pStyle w:val="afa"/>
              <w:numPr>
                <w:ilvl w:val="0"/>
                <w:numId w:val="10"/>
              </w:numPr>
              <w:tabs>
                <w:tab w:val="left" w:pos="19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Форвардные и фьючерсные контракты.</w:t>
            </w:r>
          </w:p>
          <w:p w:rsidR="003311D5" w:rsidRDefault="004E26F6">
            <w:pPr>
              <w:pStyle w:val="afa"/>
              <w:numPr>
                <w:ilvl w:val="0"/>
                <w:numId w:val="10"/>
              </w:numPr>
              <w:tabs>
                <w:tab w:val="left" w:pos="19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Своп-контракты. </w:t>
            </w:r>
          </w:p>
          <w:p w:rsidR="003311D5" w:rsidRDefault="004E26F6">
            <w:pPr>
              <w:pStyle w:val="afa"/>
              <w:numPr>
                <w:ilvl w:val="0"/>
                <w:numId w:val="10"/>
              </w:numPr>
              <w:tabs>
                <w:tab w:val="left" w:pos="192"/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Опционы. </w:t>
            </w:r>
          </w:p>
          <w:p w:rsidR="003311D5" w:rsidRDefault="003311D5">
            <w:pPr>
              <w:pStyle w:val="afa"/>
              <w:tabs>
                <w:tab w:val="left" w:pos="192"/>
                <w:tab w:val="right" w:pos="851"/>
              </w:tabs>
              <w:ind w:left="0"/>
              <w:rPr>
                <w:sz w:val="24"/>
                <w:szCs w:val="24"/>
              </w:rPr>
            </w:pPr>
          </w:p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8а): 1,</w:t>
            </w:r>
            <w:r>
              <w:rPr>
                <w:sz w:val="24"/>
                <w:szCs w:val="24"/>
                <w:lang w:val="en-US"/>
              </w:rPr>
              <w:t>2,</w:t>
            </w:r>
            <w:r>
              <w:rPr>
                <w:sz w:val="24"/>
                <w:szCs w:val="24"/>
              </w:rPr>
              <w:t>3; 8б): 4,</w:t>
            </w:r>
            <w:r>
              <w:rPr>
                <w:sz w:val="24"/>
                <w:szCs w:val="24"/>
                <w:lang w:val="en-US"/>
              </w:rPr>
              <w:t>5,6,</w:t>
            </w:r>
            <w:r>
              <w:rPr>
                <w:sz w:val="24"/>
                <w:szCs w:val="24"/>
              </w:rPr>
              <w:t>7,</w:t>
            </w: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.</w:t>
            </w:r>
          </w:p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1,2,3,4,5,6.</w:t>
            </w:r>
          </w:p>
        </w:tc>
        <w:tc>
          <w:tcPr>
            <w:tcW w:w="2171" w:type="dxa"/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Дискуссия,</w:t>
            </w:r>
          </w:p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результатов самостоятельной работы, решение расчетных задач</w:t>
            </w:r>
          </w:p>
        </w:tc>
      </w:tr>
    </w:tbl>
    <w:p w:rsidR="003311D5" w:rsidRDefault="004E26F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54661307"/>
      <w:bookmarkStart w:id="23" w:name="_Toc137763922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2"/>
      <w:bookmarkEnd w:id="23"/>
    </w:p>
    <w:p w:rsidR="003311D5" w:rsidRDefault="004E26F6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bookmarkStart w:id="24" w:name="_Toc154661308"/>
      <w:bookmarkStart w:id="25" w:name="_Toc137763923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4"/>
      <w:bookmarkEnd w:id="25"/>
    </w:p>
    <w:p w:rsidR="003311D5" w:rsidRDefault="004E26F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3311D5" w:rsidRDefault="003311D5">
      <w:pPr>
        <w:ind w:firstLine="709"/>
        <w:jc w:val="right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74"/>
        <w:gridCol w:w="4078"/>
        <w:gridCol w:w="3543"/>
      </w:tblGrid>
      <w:tr w:rsidR="003311D5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D5" w:rsidRDefault="004E26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311D5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Рынок капиталов и его роль в развитии экономики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D5" w:rsidRDefault="004E26F6">
            <w:pPr>
              <w:pStyle w:val="afa"/>
              <w:numPr>
                <w:ilvl w:val="0"/>
                <w:numId w:val="4"/>
              </w:numPr>
              <w:tabs>
                <w:tab w:val="left" w:pos="266"/>
              </w:tabs>
              <w:ind w:left="0" w:firstLine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Внутренние и внешние источники долгосрочного финансирования.</w:t>
            </w:r>
          </w:p>
          <w:p w:rsidR="003311D5" w:rsidRDefault="004E26F6">
            <w:pPr>
              <w:pStyle w:val="afa"/>
              <w:numPr>
                <w:ilvl w:val="0"/>
                <w:numId w:val="4"/>
              </w:numPr>
              <w:tabs>
                <w:tab w:val="left" w:pos="266"/>
              </w:tabs>
              <w:ind w:left="0" w:firstLine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и характеристики рынка капиталов. </w:t>
            </w:r>
          </w:p>
          <w:p w:rsidR="003311D5" w:rsidRDefault="004E26F6">
            <w:pPr>
              <w:pStyle w:val="afa"/>
              <w:numPr>
                <w:ilvl w:val="0"/>
                <w:numId w:val="4"/>
              </w:numPr>
              <w:tabs>
                <w:tab w:val="left" w:pos="266"/>
              </w:tabs>
              <w:ind w:left="0" w:firstLine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Природа совершенного рынка капиталов. </w:t>
            </w:r>
          </w:p>
          <w:p w:rsidR="003311D5" w:rsidRDefault="004E26F6">
            <w:pPr>
              <w:pStyle w:val="afa"/>
              <w:numPr>
                <w:ilvl w:val="0"/>
                <w:numId w:val="4"/>
              </w:numPr>
              <w:tabs>
                <w:tab w:val="left" w:pos="266"/>
              </w:tabs>
              <w:ind w:left="0" w:firstLine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Финансовые институты, основные сегменты и инструменты рынка капиталов. </w:t>
            </w:r>
          </w:p>
          <w:p w:rsidR="003311D5" w:rsidRDefault="004E26F6">
            <w:pPr>
              <w:pStyle w:val="afa"/>
              <w:numPr>
                <w:ilvl w:val="0"/>
                <w:numId w:val="4"/>
              </w:numPr>
              <w:tabs>
                <w:tab w:val="left" w:pos="266"/>
              </w:tabs>
              <w:ind w:left="0" w:firstLine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рынка капиталов в экономическом развитии страны.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tabs>
                <w:tab w:val="left" w:pos="315"/>
              </w:tabs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студента с конспектами лекций, списком основной и дополнительной литературы, а также информацией в Интернете по заданной теме; работа с программно-аналитическими сервисами Цифровой Учебной биржи; проверка и анализ полученной информации; подготовка научных обзоров.</w:t>
            </w:r>
          </w:p>
        </w:tc>
      </w:tr>
      <w:tr w:rsidR="003311D5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Долевое финансирование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D5" w:rsidRDefault="004E26F6">
            <w:pPr>
              <w:pStyle w:val="afa"/>
              <w:numPr>
                <w:ilvl w:val="0"/>
                <w:numId w:val="11"/>
              </w:numPr>
              <w:tabs>
                <w:tab w:val="left" w:pos="266"/>
              </w:tabs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Особенности долевого финансирования. </w:t>
            </w:r>
          </w:p>
          <w:p w:rsidR="003311D5" w:rsidRDefault="004E26F6">
            <w:pPr>
              <w:pStyle w:val="afa"/>
              <w:numPr>
                <w:ilvl w:val="0"/>
                <w:numId w:val="11"/>
              </w:numPr>
              <w:tabs>
                <w:tab w:val="left" w:pos="266"/>
              </w:tabs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Дивидендная политика. </w:t>
            </w:r>
          </w:p>
          <w:p w:rsidR="003311D5" w:rsidRDefault="004E26F6">
            <w:pPr>
              <w:pStyle w:val="afa"/>
              <w:numPr>
                <w:ilvl w:val="0"/>
                <w:numId w:val="11"/>
              </w:numPr>
              <w:tabs>
                <w:tab w:val="left" w:pos="266"/>
              </w:tabs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Модель оценки дивидендов. </w:t>
            </w:r>
          </w:p>
          <w:p w:rsidR="003311D5" w:rsidRDefault="004E26F6">
            <w:pPr>
              <w:pStyle w:val="afa"/>
              <w:numPr>
                <w:ilvl w:val="0"/>
                <w:numId w:val="11"/>
              </w:numPr>
              <w:tabs>
                <w:tab w:val="left" w:pos="266"/>
              </w:tabs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Модель роста дивидендов. </w:t>
            </w:r>
          </w:p>
          <w:p w:rsidR="003311D5" w:rsidRDefault="004E26F6">
            <w:pPr>
              <w:pStyle w:val="afa"/>
              <w:numPr>
                <w:ilvl w:val="0"/>
                <w:numId w:val="11"/>
              </w:numPr>
              <w:tabs>
                <w:tab w:val="left" w:pos="266"/>
              </w:tabs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Модель оценки ожидаемой прибыли.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tabs>
                <w:tab w:val="left" w:pos="315"/>
              </w:tabs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студента с конспектами лекций, списком основной и дополнительной литературы, а также информацией в Интернете по заданной теме; работа с программно-аналитическими сервисами Цифровой Учебной биржи; проверка и анализ полученной информации; решение ситуационных задач.</w:t>
            </w:r>
          </w:p>
        </w:tc>
      </w:tr>
      <w:tr w:rsidR="003311D5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Долговое финансирование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D5" w:rsidRDefault="004E26F6">
            <w:pPr>
              <w:pStyle w:val="afa"/>
              <w:numPr>
                <w:ilvl w:val="0"/>
                <w:numId w:val="5"/>
              </w:numPr>
              <w:tabs>
                <w:tab w:val="left" w:pos="266"/>
              </w:tabs>
              <w:ind w:left="0" w:firstLine="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Особенности различных видов долгового финансирования. </w:t>
            </w:r>
          </w:p>
          <w:p w:rsidR="003311D5" w:rsidRDefault="004E26F6">
            <w:pPr>
              <w:pStyle w:val="afa"/>
              <w:numPr>
                <w:ilvl w:val="0"/>
                <w:numId w:val="5"/>
              </w:numPr>
              <w:tabs>
                <w:tab w:val="left" w:pos="266"/>
              </w:tabs>
              <w:ind w:left="0" w:firstLine="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Ценообразование и доходность инструментов с фиксированным доходом. </w:t>
            </w:r>
          </w:p>
          <w:p w:rsidR="003311D5" w:rsidRDefault="004E26F6">
            <w:pPr>
              <w:pStyle w:val="afa"/>
              <w:numPr>
                <w:ilvl w:val="0"/>
                <w:numId w:val="5"/>
              </w:numPr>
              <w:tabs>
                <w:tab w:val="left" w:pos="266"/>
              </w:tabs>
              <w:ind w:left="0" w:firstLine="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Срочная и рисковая структура процентных ставок. </w:t>
            </w:r>
          </w:p>
          <w:p w:rsidR="003311D5" w:rsidRDefault="004E26F6">
            <w:pPr>
              <w:pStyle w:val="afa"/>
              <w:numPr>
                <w:ilvl w:val="0"/>
                <w:numId w:val="5"/>
              </w:numPr>
              <w:tabs>
                <w:tab w:val="left" w:pos="266"/>
              </w:tabs>
              <w:ind w:left="0" w:firstLine="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Процентный риск: </w:t>
            </w:r>
            <w:proofErr w:type="spellStart"/>
            <w:r>
              <w:rPr>
                <w:color w:val="000000"/>
                <w:sz w:val="24"/>
                <w:szCs w:val="24"/>
              </w:rPr>
              <w:t>дюрация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модифицированная </w:t>
            </w:r>
            <w:proofErr w:type="spellStart"/>
            <w:r>
              <w:rPr>
                <w:color w:val="000000"/>
                <w:sz w:val="24"/>
                <w:szCs w:val="24"/>
              </w:rPr>
              <w:t>дюрация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выпуклость. </w:t>
            </w:r>
          </w:p>
          <w:p w:rsidR="003311D5" w:rsidRDefault="004E26F6">
            <w:pPr>
              <w:pStyle w:val="afa"/>
              <w:numPr>
                <w:ilvl w:val="0"/>
                <w:numId w:val="5"/>
              </w:numPr>
              <w:tabs>
                <w:tab w:val="left" w:pos="266"/>
              </w:tabs>
              <w:ind w:left="0" w:firstLine="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кредитоспособности, спреды по облигациям и оценка сравнительной стоимости.</w:t>
            </w:r>
          </w:p>
          <w:p w:rsidR="003311D5" w:rsidRDefault="004E26F6">
            <w:pPr>
              <w:pStyle w:val="afa"/>
              <w:numPr>
                <w:ilvl w:val="0"/>
                <w:numId w:val="5"/>
              </w:numPr>
              <w:tabs>
                <w:tab w:val="left" w:pos="266"/>
              </w:tabs>
              <w:ind w:left="0" w:firstLine="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Источники возмещения потерь: обеспечение, гарантии и </w:t>
            </w:r>
            <w:proofErr w:type="spellStart"/>
            <w:r>
              <w:rPr>
                <w:color w:val="000000"/>
                <w:sz w:val="24"/>
                <w:szCs w:val="24"/>
              </w:rPr>
              <w:t>ковенанты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3311D5" w:rsidRDefault="004E26F6">
            <w:pPr>
              <w:pStyle w:val="afa"/>
              <w:numPr>
                <w:ilvl w:val="0"/>
                <w:numId w:val="5"/>
              </w:numPr>
              <w:tabs>
                <w:tab w:val="left" w:pos="266"/>
              </w:tabs>
              <w:ind w:left="0" w:firstLine="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Принципы управления кредитным портфелем. </w:t>
            </w:r>
          </w:p>
          <w:p w:rsidR="003311D5" w:rsidRDefault="004E26F6">
            <w:pPr>
              <w:pStyle w:val="afa"/>
              <w:numPr>
                <w:ilvl w:val="0"/>
                <w:numId w:val="5"/>
              </w:numPr>
              <w:tabs>
                <w:tab w:val="left" w:pos="266"/>
              </w:tabs>
              <w:ind w:left="0" w:firstLine="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Специфика синдицированных кредитов.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D5" w:rsidRDefault="004E26F6">
            <w:pPr>
              <w:keepNext/>
              <w:tabs>
                <w:tab w:val="left" w:pos="315"/>
              </w:tabs>
              <w:ind w:lef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Самостоятельная работа студента с конспектами лекций, </w:t>
            </w:r>
            <w:r>
              <w:rPr>
                <w:sz w:val="24"/>
                <w:szCs w:val="24"/>
              </w:rPr>
              <w:lastRenderedPageBreak/>
              <w:t>списком основной и дополнительной литературы, а также информацией в Интернете по заданной теме; работа с программно-аналитическими сервисами Цифровой Учебной биржи; проверка и анализ полученной информации; решение ситуационных задач.</w:t>
            </w:r>
          </w:p>
        </w:tc>
      </w:tr>
      <w:tr w:rsidR="003311D5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Лизинговое финансирование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D5" w:rsidRDefault="004E26F6">
            <w:pPr>
              <w:pStyle w:val="afa"/>
              <w:numPr>
                <w:ilvl w:val="0"/>
                <w:numId w:val="12"/>
              </w:numPr>
              <w:tabs>
                <w:tab w:val="left" w:pos="26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Особенности различных видов лизинга. </w:t>
            </w:r>
          </w:p>
          <w:p w:rsidR="003311D5" w:rsidRDefault="004E26F6">
            <w:pPr>
              <w:pStyle w:val="afa"/>
              <w:numPr>
                <w:ilvl w:val="0"/>
                <w:numId w:val="12"/>
              </w:numPr>
              <w:tabs>
                <w:tab w:val="left" w:pos="26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Преимущества и недостатки лизингового финансирования. </w:t>
            </w:r>
          </w:p>
          <w:p w:rsidR="003311D5" w:rsidRDefault="004E26F6">
            <w:pPr>
              <w:pStyle w:val="afa"/>
              <w:numPr>
                <w:ilvl w:val="0"/>
                <w:numId w:val="12"/>
              </w:numPr>
              <w:tabs>
                <w:tab w:val="left" w:pos="266"/>
              </w:tabs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Методы определения дохода лизингодателя и лизинговых платежей.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D5" w:rsidRDefault="004E26F6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Самостоятельная работа студента с конспектами лекций, списком основной и дополнительной литературы, а также информацией в Интернете по заданной теме; работа с программно-аналитическими сервисами Цифровой Учебной биржи; проверка и анализ полученной информации; решение ситуационных задач.</w:t>
            </w:r>
          </w:p>
        </w:tc>
      </w:tr>
      <w:tr w:rsidR="003311D5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Гибридные и структурированные виды финансирования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pStyle w:val="afa"/>
              <w:numPr>
                <w:ilvl w:val="0"/>
                <w:numId w:val="13"/>
              </w:numPr>
              <w:tabs>
                <w:tab w:val="left" w:pos="26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Особенности гибридных и структурированных финансовых продуктов. </w:t>
            </w:r>
          </w:p>
          <w:p w:rsidR="003311D5" w:rsidRDefault="004E26F6">
            <w:pPr>
              <w:pStyle w:val="afa"/>
              <w:numPr>
                <w:ilvl w:val="0"/>
                <w:numId w:val="13"/>
              </w:numPr>
              <w:tabs>
                <w:tab w:val="left" w:pos="26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Оценка стоимости конвертируемых облигаций и варрантов. </w:t>
            </w:r>
          </w:p>
          <w:p w:rsidR="003311D5" w:rsidRDefault="004E26F6">
            <w:pPr>
              <w:pStyle w:val="afa"/>
              <w:numPr>
                <w:ilvl w:val="0"/>
                <w:numId w:val="13"/>
              </w:numPr>
              <w:tabs>
                <w:tab w:val="left" w:pos="26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Механизм </w:t>
            </w:r>
            <w:proofErr w:type="spellStart"/>
            <w:r>
              <w:rPr>
                <w:color w:val="000000"/>
                <w:sz w:val="24"/>
                <w:szCs w:val="24"/>
              </w:rPr>
              <w:t>секьюритизации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активов. </w:t>
            </w:r>
          </w:p>
          <w:p w:rsidR="003311D5" w:rsidRDefault="004E26F6">
            <w:pPr>
              <w:pStyle w:val="afa"/>
              <w:numPr>
                <w:ilvl w:val="0"/>
                <w:numId w:val="13"/>
              </w:numPr>
              <w:tabs>
                <w:tab w:val="left" w:pos="26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стоимости обеспеченных активами ценных бумаг (</w:t>
            </w:r>
            <w:proofErr w:type="spellStart"/>
            <w:r>
              <w:rPr>
                <w:color w:val="000000"/>
                <w:sz w:val="24"/>
                <w:szCs w:val="24"/>
              </w:rPr>
              <w:t>ABSs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MBSs</w:t>
            </w:r>
            <w:proofErr w:type="spellEnd"/>
            <w:r>
              <w:rPr>
                <w:color w:val="000000"/>
                <w:sz w:val="24"/>
                <w:szCs w:val="24"/>
              </w:rPr>
              <w:t>).</w:t>
            </w:r>
          </w:p>
          <w:p w:rsidR="003311D5" w:rsidRDefault="004E26F6">
            <w:pPr>
              <w:pStyle w:val="afa"/>
              <w:numPr>
                <w:ilvl w:val="0"/>
                <w:numId w:val="13"/>
              </w:numPr>
              <w:tabs>
                <w:tab w:val="left" w:pos="26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стоимости ценных бумаг, обеспеченных пулом кредитов (</w:t>
            </w:r>
            <w:proofErr w:type="spellStart"/>
            <w:r>
              <w:rPr>
                <w:color w:val="000000"/>
                <w:sz w:val="24"/>
                <w:szCs w:val="24"/>
              </w:rPr>
              <w:t>CDOs</w:t>
            </w:r>
            <w:proofErr w:type="spellEnd"/>
            <w:r>
              <w:rPr>
                <w:color w:val="000000"/>
                <w:sz w:val="24"/>
                <w:szCs w:val="24"/>
              </w:rPr>
              <w:t>).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студента с конспектами лекций, списком основной и дополнительной литературы, а также информацией в Интернете по заданной теме; работа с программно-аналитическими сервисами Цифровой Учебной биржи; проверка и анализ полученной информации; решение ситуационных задач.</w:t>
            </w:r>
          </w:p>
        </w:tc>
      </w:tr>
      <w:tr w:rsidR="003311D5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tabs>
                <w:tab w:val="right" w:pos="851"/>
              </w:tabs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управления финансовыми рисками на рынке капиталов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D5" w:rsidRDefault="004E26F6">
            <w:pPr>
              <w:pStyle w:val="afa"/>
              <w:numPr>
                <w:ilvl w:val="0"/>
                <w:numId w:val="14"/>
              </w:numPr>
              <w:tabs>
                <w:tab w:val="left" w:pos="26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Механизм и виды кредитных </w:t>
            </w:r>
            <w:proofErr w:type="spellStart"/>
            <w:r>
              <w:rPr>
                <w:color w:val="000000"/>
                <w:sz w:val="24"/>
                <w:szCs w:val="24"/>
              </w:rPr>
              <w:t>деривативов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3311D5" w:rsidRDefault="004E26F6">
            <w:pPr>
              <w:pStyle w:val="afa"/>
              <w:numPr>
                <w:ilvl w:val="0"/>
                <w:numId w:val="14"/>
              </w:numPr>
              <w:tabs>
                <w:tab w:val="left" w:pos="26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Механизм и виды форвардных и фьючерсных контрактов.</w:t>
            </w:r>
          </w:p>
          <w:p w:rsidR="003311D5" w:rsidRDefault="004E26F6">
            <w:pPr>
              <w:pStyle w:val="afa"/>
              <w:numPr>
                <w:ilvl w:val="0"/>
                <w:numId w:val="14"/>
              </w:numPr>
              <w:tabs>
                <w:tab w:val="left" w:pos="26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Механизм и виды своп-контрактов. </w:t>
            </w:r>
          </w:p>
          <w:p w:rsidR="003311D5" w:rsidRDefault="004E26F6">
            <w:pPr>
              <w:pStyle w:val="afa"/>
              <w:numPr>
                <w:ilvl w:val="0"/>
                <w:numId w:val="14"/>
              </w:numPr>
              <w:tabs>
                <w:tab w:val="left" w:pos="266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Механизм и виды опционов. </w:t>
            </w:r>
          </w:p>
          <w:p w:rsidR="003311D5" w:rsidRDefault="003311D5">
            <w:pPr>
              <w:pStyle w:val="afa"/>
              <w:tabs>
                <w:tab w:val="left" w:pos="266"/>
              </w:tabs>
              <w:ind w:left="0"/>
              <w:rPr>
                <w:color w:val="000000"/>
                <w:sz w:val="24"/>
                <w:szCs w:val="24"/>
              </w:rPr>
            </w:pPr>
          </w:p>
          <w:p w:rsidR="003311D5" w:rsidRDefault="003311D5">
            <w:pPr>
              <w:tabs>
                <w:tab w:val="left" w:pos="549"/>
              </w:tabs>
              <w:ind w:firstLine="4"/>
              <w:jc w:val="both"/>
              <w:rPr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Самостоятельная работа студента с конспектами лекций, списком основной и дополнительной литературы, а также информацией в Интернете по заданной теме; работа с программно-аналитическими сервисами Цифровой Учебной биржи; </w:t>
            </w:r>
            <w:r>
              <w:rPr>
                <w:sz w:val="24"/>
                <w:szCs w:val="24"/>
              </w:rPr>
              <w:lastRenderedPageBreak/>
              <w:t>проверка и анализ полученной информации; решение ситуационных задач.</w:t>
            </w:r>
          </w:p>
        </w:tc>
      </w:tr>
    </w:tbl>
    <w:p w:rsidR="003311D5" w:rsidRDefault="003311D5">
      <w:pPr>
        <w:pStyle w:val="afe"/>
      </w:pPr>
    </w:p>
    <w:p w:rsidR="003311D5" w:rsidRDefault="004E26F6">
      <w:pPr>
        <w:pStyle w:val="1"/>
        <w:spacing w:before="0" w:line="360" w:lineRule="auto"/>
        <w:ind w:firstLine="709"/>
        <w:jc w:val="both"/>
        <w:rPr>
          <w:color w:val="auto"/>
        </w:rPr>
      </w:pPr>
      <w:bookmarkStart w:id="26" w:name="_Toc154661309"/>
      <w:bookmarkStart w:id="27" w:name="_Toc137763924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26"/>
      <w:bookmarkEnd w:id="27"/>
    </w:p>
    <w:p w:rsidR="003311D5" w:rsidRDefault="004E26F6">
      <w:pPr>
        <w:pStyle w:val="afa"/>
        <w:spacing w:line="360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тем для выполнения контрольной работы</w:t>
      </w:r>
    </w:p>
    <w:p w:rsidR="003311D5" w:rsidRDefault="003311D5">
      <w:pPr>
        <w:pStyle w:val="afa"/>
        <w:suppressAutoHyphens w:val="0"/>
        <w:ind w:left="0"/>
        <w:contextualSpacing/>
        <w:jc w:val="center"/>
        <w:rPr>
          <w:b/>
          <w:sz w:val="28"/>
          <w:szCs w:val="28"/>
        </w:rPr>
      </w:pP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источники фондирования компаний: сравнительный анализ.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кредитного качества эмитента и/или выпуска.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Методы улучшения кредитного качества выпуска.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Временная структура процентных ставок.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Рисковая структура процентных ставок.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и применение </w:t>
      </w:r>
      <w:proofErr w:type="spellStart"/>
      <w:r>
        <w:rPr>
          <w:sz w:val="28"/>
          <w:szCs w:val="28"/>
        </w:rPr>
        <w:t>дюрации</w:t>
      </w:r>
      <w:proofErr w:type="spellEnd"/>
      <w:r>
        <w:rPr>
          <w:sz w:val="28"/>
          <w:szCs w:val="28"/>
        </w:rPr>
        <w:t xml:space="preserve">, модифицированной </w:t>
      </w:r>
      <w:proofErr w:type="spellStart"/>
      <w:r>
        <w:rPr>
          <w:sz w:val="28"/>
          <w:szCs w:val="28"/>
        </w:rPr>
        <w:t>дюрации</w:t>
      </w:r>
      <w:proofErr w:type="spellEnd"/>
      <w:r>
        <w:rPr>
          <w:sz w:val="28"/>
          <w:szCs w:val="28"/>
        </w:rPr>
        <w:t xml:space="preserve"> и выпуклости.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Расчет и применение кредитного спреда.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стоимости и доходности акций.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стоимости и доходности облигаций.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стоимости и доходности конвертируемых облигаций.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стоимости и доходности варрантов.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стоимости обеспеченных активами ценных бумаг (</w:t>
      </w:r>
      <w:proofErr w:type="spellStart"/>
      <w:r>
        <w:rPr>
          <w:sz w:val="28"/>
          <w:szCs w:val="28"/>
        </w:rPr>
        <w:t>ABSs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MBSs</w:t>
      </w:r>
      <w:proofErr w:type="spellEnd"/>
      <w:r>
        <w:rPr>
          <w:sz w:val="28"/>
          <w:szCs w:val="28"/>
        </w:rPr>
        <w:t>).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стоимости ценных бумаг, обеспеченных пулом кредитов (</w:t>
      </w:r>
      <w:proofErr w:type="spellStart"/>
      <w:r>
        <w:rPr>
          <w:sz w:val="28"/>
          <w:szCs w:val="28"/>
        </w:rPr>
        <w:t>CDOs</w:t>
      </w:r>
      <w:proofErr w:type="spellEnd"/>
      <w:r>
        <w:rPr>
          <w:sz w:val="28"/>
          <w:szCs w:val="28"/>
        </w:rPr>
        <w:t>).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дохода лизингодателя и расчет лизинговых платежей.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Кредитные </w:t>
      </w:r>
      <w:proofErr w:type="spellStart"/>
      <w:r>
        <w:rPr>
          <w:sz w:val="28"/>
          <w:szCs w:val="28"/>
        </w:rPr>
        <w:t>деривативы</w:t>
      </w:r>
      <w:proofErr w:type="spellEnd"/>
      <w:r>
        <w:rPr>
          <w:sz w:val="28"/>
          <w:szCs w:val="28"/>
        </w:rPr>
        <w:t xml:space="preserve">: понятие и использование на финансовом рынке. 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Форвардные контракты: понятие и архитектура реализации.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Фьючерсные контракты: понятие и архитектура реализации.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Своп-контракты: понятие и архитектура реализации.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Опционные контракты: понятие и архитектура реализации.</w:t>
      </w:r>
    </w:p>
    <w:p w:rsidR="003311D5" w:rsidRDefault="004E26F6">
      <w:pPr>
        <w:pStyle w:val="afa"/>
        <w:widowControl/>
        <w:numPr>
          <w:ilvl w:val="0"/>
          <w:numId w:val="6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Стратегии использования опционов на современном финансовом рынке.</w:t>
      </w:r>
    </w:p>
    <w:p w:rsidR="003311D5" w:rsidRDefault="003311D5" w:rsidP="00367DAB">
      <w:pPr>
        <w:spacing w:line="360" w:lineRule="auto"/>
        <w:rPr>
          <w:b/>
          <w:sz w:val="28"/>
          <w:szCs w:val="28"/>
        </w:rPr>
      </w:pPr>
    </w:p>
    <w:p w:rsidR="003311D5" w:rsidRDefault="004E26F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контрольной работы:</w:t>
      </w:r>
    </w:p>
    <w:p w:rsidR="003311D5" w:rsidRDefault="003311D5">
      <w:pPr>
        <w:spacing w:line="360" w:lineRule="auto"/>
        <w:jc w:val="both"/>
        <w:rPr>
          <w:b/>
          <w:sz w:val="28"/>
          <w:szCs w:val="28"/>
        </w:rPr>
      </w:pPr>
    </w:p>
    <w:p w:rsidR="003311D5" w:rsidRDefault="004E26F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№1</w:t>
      </w:r>
    </w:p>
    <w:p w:rsidR="003311D5" w:rsidRDefault="004E26F6">
      <w:pPr>
        <w:spacing w:line="360" w:lineRule="auto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Временная структура процентных ставок.</w:t>
      </w:r>
    </w:p>
    <w:p w:rsidR="003311D5" w:rsidRDefault="004E26F6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Необходимо:</w:t>
      </w:r>
    </w:p>
    <w:p w:rsidR="003311D5" w:rsidRDefault="004E26F6">
      <w:pPr>
        <w:pStyle w:val="afa"/>
        <w:widowControl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изложить основные гипотезы, объясняющие временную структуру процентных ставок, привести краткий обзор эмпирических проверок этих гипотез;</w:t>
      </w:r>
    </w:p>
    <w:p w:rsidR="003311D5" w:rsidRDefault="004E26F6">
      <w:pPr>
        <w:pStyle w:val="afa"/>
        <w:widowControl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интерпретировать кривую бескупонной доходности государственных облигаций</w:t>
      </w:r>
      <w:r>
        <w:rPr>
          <w:rFonts w:ascii="Arial" w:hAnsi="Arial" w:cs="Arial"/>
          <w:color w:val="333333"/>
          <w:spacing w:val="2"/>
          <w:shd w:val="clear" w:color="auto" w:fill="FFFFFF"/>
        </w:rPr>
        <w:t xml:space="preserve"> </w:t>
      </w:r>
      <w:r>
        <w:rPr>
          <w:sz w:val="28"/>
          <w:szCs w:val="28"/>
        </w:rPr>
        <w:t>Московской биржи (MOEX GCURVE);</w:t>
      </w:r>
    </w:p>
    <w:p w:rsidR="003311D5" w:rsidRDefault="004E26F6">
      <w:pPr>
        <w:pStyle w:val="afa"/>
        <w:widowControl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рассчитать ожидаемые в ближайшие 5 лет краткосрочные процентные ставки;</w:t>
      </w:r>
    </w:p>
    <w:p w:rsidR="003311D5" w:rsidRDefault="004E26F6">
      <w:pPr>
        <w:pStyle w:val="afa"/>
        <w:widowControl/>
        <w:numPr>
          <w:ilvl w:val="0"/>
          <w:numId w:val="7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анализ сопроводить графическим и иллюстративным материалом.</w:t>
      </w:r>
    </w:p>
    <w:p w:rsidR="003311D5" w:rsidRDefault="004E26F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№2</w:t>
      </w:r>
    </w:p>
    <w:p w:rsidR="003311D5" w:rsidRDefault="004E26F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Компания </w:t>
      </w:r>
      <w:proofErr w:type="spellStart"/>
      <w:r>
        <w:rPr>
          <w:sz w:val="28"/>
          <w:szCs w:val="28"/>
        </w:rPr>
        <w:t>Corinthia</w:t>
      </w:r>
      <w:proofErr w:type="spellEnd"/>
      <w:r>
        <w:rPr>
          <w:sz w:val="28"/>
          <w:szCs w:val="28"/>
        </w:rPr>
        <w:t xml:space="preserve"> собирается приобрести пресс стоимостью 100,000 </w:t>
      </w:r>
      <w:proofErr w:type="spellStart"/>
      <w:r>
        <w:rPr>
          <w:sz w:val="28"/>
          <w:szCs w:val="28"/>
        </w:rPr>
        <w:t>д.е</w:t>
      </w:r>
      <w:proofErr w:type="spellEnd"/>
      <w:r>
        <w:rPr>
          <w:sz w:val="28"/>
          <w:szCs w:val="28"/>
        </w:rPr>
        <w:t xml:space="preserve">., срок службы которого составляет 8 лет. По истечении этого срока его ликвидационная стоимость составит 20,000 </w:t>
      </w:r>
      <w:proofErr w:type="spellStart"/>
      <w:r>
        <w:rPr>
          <w:sz w:val="28"/>
          <w:szCs w:val="28"/>
        </w:rPr>
        <w:t>д.е</w:t>
      </w:r>
      <w:proofErr w:type="spellEnd"/>
      <w:r>
        <w:rPr>
          <w:sz w:val="28"/>
          <w:szCs w:val="28"/>
        </w:rPr>
        <w:t xml:space="preserve">. Данное оборудование относится к амортизационной группе с полезным сроком использования 5 лет. Компания может использовать как лизинговое, так и долговое финансирование. В первом случае, при лизинговом финансировании, в течение 8 лет в начале каждого года потребуется вносить лизинговые платежи в размере 14,000 </w:t>
      </w:r>
      <w:proofErr w:type="spellStart"/>
      <w:r>
        <w:rPr>
          <w:sz w:val="28"/>
          <w:szCs w:val="28"/>
        </w:rPr>
        <w:t>д.е</w:t>
      </w:r>
      <w:proofErr w:type="spellEnd"/>
      <w:r>
        <w:rPr>
          <w:sz w:val="28"/>
          <w:szCs w:val="28"/>
        </w:rPr>
        <w:t xml:space="preserve">. Во втором случае, при заемном финансировании, потребуется вносить </w:t>
      </w:r>
      <w:proofErr w:type="spellStart"/>
      <w:r>
        <w:rPr>
          <w:sz w:val="28"/>
          <w:szCs w:val="28"/>
        </w:rPr>
        <w:t>аннуитетные</w:t>
      </w:r>
      <w:proofErr w:type="spellEnd"/>
      <w:r>
        <w:rPr>
          <w:sz w:val="28"/>
          <w:szCs w:val="28"/>
        </w:rPr>
        <w:t xml:space="preserve"> платежи в течение 8 лет в начале каждого года по ставке 10 % годовых. Компания облагается налогом в размере 15%. Какой метод финансирования следует предпочесть? Почему?</w:t>
      </w:r>
    </w:p>
    <w:p w:rsidR="003311D5" w:rsidRDefault="003311D5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</w:p>
    <w:p w:rsidR="003311D5" w:rsidRDefault="004E26F6">
      <w:pPr>
        <w:tabs>
          <w:tab w:val="left" w:pos="-180"/>
        </w:tabs>
        <w:spacing w:line="360" w:lineRule="auto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3311D5" w:rsidRDefault="004E26F6">
      <w:pPr>
        <w:tabs>
          <w:tab w:val="left" w:pos="-180"/>
        </w:tabs>
        <w:spacing w:line="360" w:lineRule="auto"/>
        <w:ind w:right="68" w:firstLine="720"/>
        <w:jc w:val="both"/>
        <w:rPr>
          <w:sz w:val="28"/>
          <w:szCs w:val="28"/>
        </w:rPr>
        <w:sectPr w:rsidR="003311D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 w:charSpace="24576"/>
        </w:sectPr>
      </w:pPr>
      <w:r>
        <w:rPr>
          <w:sz w:val="28"/>
          <w:szCs w:val="28"/>
        </w:rPr>
        <w:t>Критерии балльной оценки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</w:p>
    <w:p w:rsidR="003311D5" w:rsidRDefault="004E26F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37763926"/>
      <w:bookmarkStart w:id="29" w:name="_Toc15466131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28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bookmarkEnd w:id="29"/>
    </w:p>
    <w:p w:rsidR="003311D5" w:rsidRDefault="004E26F6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3311D5" w:rsidRDefault="003311D5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3311D5" w:rsidRDefault="004E26F6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3311D5" w:rsidRDefault="003311D5">
      <w:pPr>
        <w:rPr>
          <w:sz w:val="28"/>
          <w:szCs w:val="28"/>
        </w:rPr>
      </w:pPr>
    </w:p>
    <w:p w:rsidR="003311D5" w:rsidRDefault="004E26F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f5"/>
        <w:tblW w:w="14560" w:type="dxa"/>
        <w:tblLayout w:type="fixed"/>
        <w:tblLook w:val="04A0" w:firstRow="1" w:lastRow="0" w:firstColumn="1" w:lastColumn="0" w:noHBand="0" w:noVBand="1"/>
      </w:tblPr>
      <w:tblGrid>
        <w:gridCol w:w="2271"/>
        <w:gridCol w:w="2347"/>
        <w:gridCol w:w="2270"/>
        <w:gridCol w:w="7672"/>
      </w:tblGrid>
      <w:tr w:rsidR="003311D5">
        <w:tc>
          <w:tcPr>
            <w:tcW w:w="2271" w:type="dxa"/>
            <w:vAlign w:val="center"/>
          </w:tcPr>
          <w:p w:rsidR="003311D5" w:rsidRDefault="004E26F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47" w:type="dxa"/>
            <w:vAlign w:val="center"/>
          </w:tcPr>
          <w:p w:rsidR="003311D5" w:rsidRDefault="004E26F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</w:t>
            </w:r>
          </w:p>
          <w:p w:rsidR="003311D5" w:rsidRDefault="004E26F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достижения компетенции</w:t>
            </w:r>
          </w:p>
        </w:tc>
        <w:tc>
          <w:tcPr>
            <w:tcW w:w="2270" w:type="dxa"/>
            <w:vAlign w:val="center"/>
          </w:tcPr>
          <w:p w:rsidR="003311D5" w:rsidRDefault="004E26F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671" w:type="dxa"/>
            <w:vAlign w:val="center"/>
          </w:tcPr>
          <w:p w:rsidR="003311D5" w:rsidRDefault="004E26F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3311D5">
        <w:tc>
          <w:tcPr>
            <w:tcW w:w="2271" w:type="dxa"/>
            <w:vMerge w:val="restart"/>
          </w:tcPr>
          <w:p w:rsidR="003311D5" w:rsidRDefault="004E26F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решать практические и (или) научно-исследовательские задачи как в деятельности финансовых органов, различных институтов и инфраструктуры финансового рынка, так и на уровне российского </w:t>
            </w:r>
            <w:r>
              <w:rPr>
                <w:sz w:val="24"/>
                <w:szCs w:val="24"/>
              </w:rPr>
              <w:lastRenderedPageBreak/>
              <w:t xml:space="preserve">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 </w:t>
            </w:r>
          </w:p>
          <w:p w:rsidR="003311D5" w:rsidRDefault="004E26F6">
            <w:pPr>
              <w:tabs>
                <w:tab w:val="left" w:pos="540"/>
              </w:tabs>
              <w:rPr>
                <w:rFonts w:eastAsia="Yu Mincho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(ПКН-1)</w:t>
            </w:r>
          </w:p>
        </w:tc>
        <w:tc>
          <w:tcPr>
            <w:tcW w:w="2347" w:type="dxa"/>
          </w:tcPr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</w:t>
            </w:r>
            <w:r>
              <w:rPr>
                <w:sz w:val="24"/>
                <w:szCs w:val="24"/>
              </w:rPr>
              <w:lastRenderedPageBreak/>
              <w:t>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</w:tc>
        <w:tc>
          <w:tcPr>
            <w:tcW w:w="2270" w:type="dxa"/>
          </w:tcPr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Знание</w:t>
            </w:r>
            <w:r>
              <w:rPr>
                <w:sz w:val="24"/>
                <w:szCs w:val="24"/>
              </w:rPr>
              <w:t xml:space="preserve"> направлений и методологии анализа для выявления проблемных ситуаций на рынке капиталов</w:t>
            </w:r>
          </w:p>
          <w:p w:rsidR="003311D5" w:rsidRDefault="004E26F6">
            <w:pPr>
              <w:tabs>
                <w:tab w:val="left" w:pos="540"/>
              </w:tabs>
              <w:contextualSpacing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выявлять проблемы в деятельности различных экономических субъектов, </w:t>
            </w:r>
            <w:r>
              <w:rPr>
                <w:sz w:val="24"/>
                <w:szCs w:val="24"/>
              </w:rPr>
              <w:lastRenderedPageBreak/>
              <w:t>связанной с финансированием на рынке капиталов</w:t>
            </w:r>
          </w:p>
        </w:tc>
        <w:tc>
          <w:tcPr>
            <w:tcW w:w="7671" w:type="dxa"/>
          </w:tcPr>
          <w:p w:rsidR="003311D5" w:rsidRDefault="004E26F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u w:val="single"/>
              </w:rPr>
              <w:lastRenderedPageBreak/>
              <w:t>Задание</w:t>
            </w:r>
            <w:r>
              <w:rPr>
                <w:bCs/>
                <w:sz w:val="24"/>
                <w:szCs w:val="24"/>
              </w:rPr>
              <w:t xml:space="preserve">: Компания </w:t>
            </w:r>
            <w:r>
              <w:rPr>
                <w:bCs/>
                <w:sz w:val="24"/>
                <w:szCs w:val="24"/>
                <w:lang w:val="en-US"/>
              </w:rPr>
              <w:t>John</w:t>
            </w:r>
            <w:r>
              <w:rPr>
                <w:bCs/>
                <w:sz w:val="24"/>
                <w:szCs w:val="24"/>
              </w:rPr>
              <w:t xml:space="preserve">'s </w:t>
            </w:r>
            <w:r>
              <w:rPr>
                <w:bCs/>
                <w:sz w:val="24"/>
                <w:szCs w:val="24"/>
                <w:lang w:val="en-US"/>
              </w:rPr>
              <w:t>D</w:t>
            </w:r>
            <w:proofErr w:type="spellStart"/>
            <w:r>
              <w:rPr>
                <w:bCs/>
                <w:sz w:val="24"/>
                <w:szCs w:val="24"/>
              </w:rPr>
              <w:t>river</w:t>
            </w:r>
            <w:proofErr w:type="spellEnd"/>
            <w:r>
              <w:rPr>
                <w:bCs/>
                <w:sz w:val="24"/>
                <w:szCs w:val="24"/>
              </w:rPr>
              <w:t xml:space="preserve"> заняла в банке $20 млн. по плавающей процентной ставке на 2 процентных пункта выше трехмесячных казначейских векселей, доходность по которым сейчас составляет 5%. Предположим, что процентные платежи производятся ежеквартально, а вся основная сумма кредита выплачивается через пять лет. </w:t>
            </w:r>
          </w:p>
          <w:p w:rsidR="003311D5" w:rsidRDefault="004E26F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John</w:t>
            </w:r>
            <w:r>
              <w:rPr>
                <w:bCs/>
                <w:sz w:val="24"/>
                <w:szCs w:val="24"/>
              </w:rPr>
              <w:t xml:space="preserve">'s </w:t>
            </w:r>
            <w:r>
              <w:rPr>
                <w:bCs/>
                <w:sz w:val="24"/>
                <w:szCs w:val="24"/>
                <w:lang w:val="en-US"/>
              </w:rPr>
              <w:t>D</w:t>
            </w:r>
            <w:proofErr w:type="spellStart"/>
            <w:r>
              <w:rPr>
                <w:bCs/>
                <w:sz w:val="24"/>
                <w:szCs w:val="24"/>
              </w:rPr>
              <w:t>river</w:t>
            </w:r>
            <w:proofErr w:type="spellEnd"/>
            <w:r>
              <w:rPr>
                <w:bCs/>
                <w:sz w:val="24"/>
                <w:szCs w:val="24"/>
              </w:rPr>
              <w:t xml:space="preserve"> хочет конвертировать банковский кредит в долг с фиксированной процентной ставкой. Компания могла бы выпустить пятилетние облигации с фиксированной процентной ставкой и доходностью к погашению 9%. Сейчас такие облигации продавались бы по номиналу. Доходность пятилетних казначейских векселей к погашению составляет 7%. </w:t>
            </w:r>
          </w:p>
          <w:p w:rsidR="003311D5" w:rsidRDefault="004E26F6">
            <w:pPr>
              <w:pStyle w:val="afa"/>
              <w:numPr>
                <w:ilvl w:val="0"/>
                <w:numId w:val="18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Оцените идею менеджмента компании заменить среднесрочный долг под 7% на долгосрочный долг под 9% годовых. </w:t>
            </w:r>
          </w:p>
          <w:p w:rsidR="003311D5" w:rsidRDefault="004E26F6">
            <w:pPr>
              <w:pStyle w:val="afa"/>
              <w:numPr>
                <w:ilvl w:val="0"/>
                <w:numId w:val="18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Объясните, как можно осуществить конвертацию с помощью </w:t>
            </w:r>
            <w:r>
              <w:rPr>
                <w:bCs/>
                <w:sz w:val="24"/>
                <w:szCs w:val="24"/>
              </w:rPr>
              <w:lastRenderedPageBreak/>
              <w:t xml:space="preserve">процентного свопа. Каковы будут первоначальные условия обмена (транзакционными издержками и прибылью своп-дилера можно пренебречь)? </w:t>
            </w:r>
          </w:p>
          <w:p w:rsidR="003311D5" w:rsidRDefault="004E26F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Допустим, что через год доходность краткосрочных и среднесрочных казначейских инструментов снизилась до 6%, так что кривая доходности стала плоской. Кредитоспособность компании не изменилась, и она по-прежнему может брать кредиты по ставкам на 2 процентных пункта выше ставок по казначейским инструментам. </w:t>
            </w:r>
          </w:p>
          <w:p w:rsidR="003311D5" w:rsidRDefault="004E26F6">
            <w:pPr>
              <w:pStyle w:val="afa"/>
              <w:numPr>
                <w:ilvl w:val="0"/>
                <w:numId w:val="18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Какой чистый платеж по свопу произведет или получит </w:t>
            </w:r>
            <w:r>
              <w:rPr>
                <w:bCs/>
                <w:sz w:val="24"/>
                <w:szCs w:val="24"/>
                <w:lang w:val="en-US"/>
              </w:rPr>
              <w:t>John</w:t>
            </w:r>
            <w:r>
              <w:rPr>
                <w:bCs/>
                <w:sz w:val="24"/>
                <w:szCs w:val="24"/>
              </w:rPr>
              <w:t xml:space="preserve">'s </w:t>
            </w:r>
            <w:r>
              <w:rPr>
                <w:bCs/>
                <w:sz w:val="24"/>
                <w:szCs w:val="24"/>
                <w:lang w:val="en-US"/>
              </w:rPr>
              <w:t>D</w:t>
            </w:r>
            <w:proofErr w:type="spellStart"/>
            <w:r>
              <w:rPr>
                <w:bCs/>
                <w:sz w:val="24"/>
                <w:szCs w:val="24"/>
              </w:rPr>
              <w:t>river</w:t>
            </w:r>
            <w:proofErr w:type="spellEnd"/>
            <w:r>
              <w:rPr>
                <w:bCs/>
                <w:sz w:val="24"/>
                <w:szCs w:val="24"/>
              </w:rPr>
              <w:t>?</w:t>
            </w:r>
          </w:p>
          <w:p w:rsidR="003311D5" w:rsidRDefault="004E26F6">
            <w:pPr>
              <w:pStyle w:val="afa"/>
              <w:numPr>
                <w:ilvl w:val="0"/>
                <w:numId w:val="18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Предположим, что </w:t>
            </w:r>
            <w:r>
              <w:rPr>
                <w:bCs/>
                <w:sz w:val="24"/>
                <w:szCs w:val="24"/>
                <w:lang w:val="en-US"/>
              </w:rPr>
              <w:t>John</w:t>
            </w:r>
            <w:r>
              <w:rPr>
                <w:bCs/>
                <w:sz w:val="24"/>
                <w:szCs w:val="24"/>
              </w:rPr>
              <w:t xml:space="preserve">'s </w:t>
            </w:r>
            <w:r>
              <w:rPr>
                <w:bCs/>
                <w:sz w:val="24"/>
                <w:szCs w:val="24"/>
                <w:lang w:val="en-US"/>
              </w:rPr>
              <w:t>D</w:t>
            </w:r>
            <w:proofErr w:type="spellStart"/>
            <w:r>
              <w:rPr>
                <w:bCs/>
                <w:sz w:val="24"/>
                <w:szCs w:val="24"/>
              </w:rPr>
              <w:t>river</w:t>
            </w:r>
            <w:proofErr w:type="spellEnd"/>
            <w:r>
              <w:rPr>
                <w:bCs/>
                <w:sz w:val="24"/>
                <w:szCs w:val="24"/>
              </w:rPr>
              <w:t xml:space="preserve"> теперь хочет отменить своп. Сколько нужно будет заплатить дилеру? Или дилер заплатит </w:t>
            </w:r>
            <w:r>
              <w:rPr>
                <w:bCs/>
                <w:sz w:val="24"/>
                <w:szCs w:val="24"/>
                <w:lang w:val="en-US"/>
              </w:rPr>
              <w:t>John</w:t>
            </w:r>
            <w:r>
              <w:rPr>
                <w:bCs/>
                <w:sz w:val="24"/>
                <w:szCs w:val="24"/>
              </w:rPr>
              <w:t xml:space="preserve">'s </w:t>
            </w:r>
            <w:r>
              <w:rPr>
                <w:bCs/>
                <w:sz w:val="24"/>
                <w:szCs w:val="24"/>
                <w:lang w:val="en-US"/>
              </w:rPr>
              <w:t>D</w:t>
            </w:r>
            <w:proofErr w:type="spellStart"/>
            <w:r>
              <w:rPr>
                <w:bCs/>
                <w:sz w:val="24"/>
                <w:szCs w:val="24"/>
              </w:rPr>
              <w:t>river</w:t>
            </w:r>
            <w:proofErr w:type="spellEnd"/>
            <w:r>
              <w:rPr>
                <w:bCs/>
                <w:sz w:val="24"/>
                <w:szCs w:val="24"/>
              </w:rPr>
              <w:t xml:space="preserve">? </w:t>
            </w:r>
          </w:p>
        </w:tc>
      </w:tr>
      <w:tr w:rsidR="003311D5">
        <w:tc>
          <w:tcPr>
            <w:tcW w:w="2271" w:type="dxa"/>
            <w:vMerge/>
          </w:tcPr>
          <w:p w:rsidR="003311D5" w:rsidRDefault="003311D5">
            <w:pPr>
              <w:tabs>
                <w:tab w:val="left" w:pos="540"/>
              </w:tabs>
              <w:rPr>
                <w:rFonts w:eastAsia="Yu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2347" w:type="dxa"/>
          </w:tcPr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 критический анализ выявленных проблемных ситуаций</w:t>
            </w:r>
          </w:p>
        </w:tc>
        <w:tc>
          <w:tcPr>
            <w:tcW w:w="2270" w:type="dxa"/>
          </w:tcPr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основных принципов критического анализа проблемных ситуаций </w:t>
            </w:r>
          </w:p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применять методы критического анализа к проблемным ситуациям, возникающим в сфере финансирования на рынке капиталов</w:t>
            </w:r>
          </w:p>
        </w:tc>
        <w:tc>
          <w:tcPr>
            <w:tcW w:w="7671" w:type="dxa"/>
          </w:tcPr>
          <w:p w:rsidR="003311D5" w:rsidRDefault="004E26F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u w:val="single"/>
              </w:rPr>
              <w:t>Задание</w:t>
            </w:r>
            <w:r>
              <w:rPr>
                <w:bCs/>
                <w:sz w:val="24"/>
                <w:szCs w:val="24"/>
              </w:rPr>
              <w:t xml:space="preserve">: Компания </w:t>
            </w:r>
            <w:r>
              <w:rPr>
                <w:bCs/>
                <w:sz w:val="24"/>
                <w:szCs w:val="24"/>
                <w:lang w:val="en-US"/>
              </w:rPr>
              <w:t>Alfa</w:t>
            </w:r>
            <w: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Delivery</w:t>
            </w:r>
            <w:r>
              <w:rPr>
                <w:bCs/>
                <w:sz w:val="24"/>
                <w:szCs w:val="24"/>
              </w:rPr>
              <w:t xml:space="preserve"> только что привлекла внешнее финансирование и обновила автопарк, насчитывающий более 100 единиц автотранспорта. Основные средства компании подвержены риску возгорания, угона и ущерба во время эксплуатации. Однако компания принимает решение принять эти риски на себя, поскольку считает, что это будет более выгодно с точки зрения затрат, чем покупка страховки для большого автопарка. </w:t>
            </w:r>
          </w:p>
          <w:p w:rsidR="003311D5" w:rsidRDefault="004E26F6">
            <w:pPr>
              <w:pStyle w:val="afa"/>
              <w:numPr>
                <w:ilvl w:val="0"/>
                <w:numId w:val="19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Какая информация необходима для анализа альтернативных вариантов и принятия обоснованного решения? </w:t>
            </w:r>
          </w:p>
          <w:p w:rsidR="003311D5" w:rsidRDefault="004E26F6">
            <w:pPr>
              <w:pStyle w:val="afa"/>
              <w:numPr>
                <w:ilvl w:val="0"/>
                <w:numId w:val="19"/>
              </w:num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Какие могут быть последствия реализации выявленных рисков с точки зрения обслуживания долга компании?</w:t>
            </w:r>
          </w:p>
        </w:tc>
      </w:tr>
      <w:tr w:rsidR="003311D5">
        <w:tc>
          <w:tcPr>
            <w:tcW w:w="2271" w:type="dxa"/>
            <w:vMerge/>
          </w:tcPr>
          <w:p w:rsidR="003311D5" w:rsidRDefault="003311D5">
            <w:pPr>
              <w:tabs>
                <w:tab w:val="left" w:pos="540"/>
              </w:tabs>
              <w:rPr>
                <w:rFonts w:eastAsia="Yu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2347" w:type="dxa"/>
          </w:tcPr>
          <w:p w:rsidR="003311D5" w:rsidRDefault="004E26F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Выдвигает самостоятельные гипотезы при решении научно-исследовательских </w:t>
            </w:r>
            <w:r>
              <w:rPr>
                <w:sz w:val="24"/>
                <w:szCs w:val="24"/>
              </w:rPr>
              <w:lastRenderedPageBreak/>
              <w:t>задач в области финансов и кредита</w:t>
            </w:r>
          </w:p>
        </w:tc>
        <w:tc>
          <w:tcPr>
            <w:tcW w:w="2270" w:type="dxa"/>
          </w:tcPr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Знание</w:t>
            </w:r>
            <w:r>
              <w:rPr>
                <w:sz w:val="24"/>
                <w:szCs w:val="24"/>
              </w:rPr>
              <w:t xml:space="preserve"> современных потребностей субъектов рынка капитала </w:t>
            </w:r>
          </w:p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Умение</w:t>
            </w:r>
            <w:r>
              <w:rPr>
                <w:sz w:val="24"/>
                <w:szCs w:val="24"/>
              </w:rPr>
              <w:t xml:space="preserve"> самостоятельно формулировать гипотезы при решении научно-исследовательских задач в сфере привлечения финансирования на рынке капиталов </w:t>
            </w:r>
          </w:p>
        </w:tc>
        <w:tc>
          <w:tcPr>
            <w:tcW w:w="7671" w:type="dxa"/>
          </w:tcPr>
          <w:p w:rsidR="003311D5" w:rsidRDefault="004E26F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u w:val="single"/>
              </w:rPr>
              <w:lastRenderedPageBreak/>
              <w:t>Задание</w:t>
            </w:r>
            <w:r>
              <w:rPr>
                <w:bCs/>
                <w:sz w:val="24"/>
                <w:szCs w:val="24"/>
              </w:rPr>
              <w:t xml:space="preserve">: Сформулируйте любую гипотезу </w:t>
            </w:r>
            <w:r>
              <w:rPr>
                <w:sz w:val="24"/>
                <w:szCs w:val="24"/>
              </w:rPr>
              <w:t xml:space="preserve">в сфере привлечения финансирования на рынке капиталов. </w:t>
            </w:r>
            <w:r>
              <w:rPr>
                <w:bCs/>
                <w:sz w:val="24"/>
                <w:szCs w:val="24"/>
              </w:rPr>
              <w:t xml:space="preserve">Используйте метод </w:t>
            </w:r>
            <w:r>
              <w:rPr>
                <w:bCs/>
                <w:sz w:val="24"/>
                <w:szCs w:val="24"/>
                <w:lang w:val="en-US"/>
              </w:rPr>
              <w:t>HADI</w:t>
            </w:r>
            <w:r>
              <w:rPr>
                <w:bCs/>
                <w:sz w:val="24"/>
                <w:szCs w:val="24"/>
              </w:rPr>
              <w:t>-цикла для проверки гипотезы. Опишите полученный результат.</w:t>
            </w:r>
          </w:p>
          <w:p w:rsidR="003311D5" w:rsidRDefault="004E26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032760" cy="194754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2760" cy="1947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11D5">
        <w:tc>
          <w:tcPr>
            <w:tcW w:w="2271" w:type="dxa"/>
            <w:vMerge/>
          </w:tcPr>
          <w:p w:rsidR="003311D5" w:rsidRDefault="003311D5">
            <w:pPr>
              <w:tabs>
                <w:tab w:val="left" w:pos="540"/>
              </w:tabs>
              <w:rPr>
                <w:rFonts w:eastAsia="Yu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2347" w:type="dxa"/>
          </w:tcPr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2270" w:type="dxa"/>
          </w:tcPr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приемов и методов эффективного решения проблем привлечения финансирования на рынке капиталов в различных условиях  </w:t>
            </w:r>
          </w:p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разрабатывать стратегию и планы действий в сфере привлечения финансирования на рынке капиталов, обосновывать эффективность выдвинутых предложений</w:t>
            </w:r>
          </w:p>
          <w:p w:rsidR="003311D5" w:rsidRDefault="003311D5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7671" w:type="dxa"/>
          </w:tcPr>
          <w:p w:rsidR="003311D5" w:rsidRDefault="004E26F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u w:val="single"/>
              </w:rPr>
              <w:t>Задание</w:t>
            </w:r>
            <w:r>
              <w:rPr>
                <w:bCs/>
                <w:sz w:val="24"/>
                <w:szCs w:val="24"/>
              </w:rPr>
              <w:t xml:space="preserve">: Компания </w:t>
            </w:r>
            <w:r>
              <w:rPr>
                <w:bCs/>
                <w:sz w:val="24"/>
                <w:szCs w:val="24"/>
                <w:lang w:val="en-US"/>
              </w:rPr>
              <w:t>Sports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Equipment</w:t>
            </w:r>
            <w:r>
              <w:rPr>
                <w:bCs/>
                <w:sz w:val="24"/>
                <w:szCs w:val="24"/>
              </w:rPr>
              <w:t xml:space="preserve"> должна принять решение, о том, каким образом ей следует привлечь внешнее финансирование в размере 1,000,000 </w:t>
            </w:r>
            <w:proofErr w:type="spellStart"/>
            <w:r>
              <w:rPr>
                <w:bCs/>
                <w:sz w:val="24"/>
                <w:szCs w:val="24"/>
              </w:rPr>
              <w:t>д.е</w:t>
            </w:r>
            <w:proofErr w:type="spellEnd"/>
            <w:r>
              <w:rPr>
                <w:bCs/>
                <w:sz w:val="24"/>
                <w:szCs w:val="24"/>
              </w:rPr>
              <w:t xml:space="preserve">. – путем продажи конвертируемых облигаций или обыкновенных акций по текущей цене 40 </w:t>
            </w:r>
            <w:proofErr w:type="spellStart"/>
            <w:r>
              <w:rPr>
                <w:bCs/>
                <w:sz w:val="24"/>
                <w:szCs w:val="24"/>
              </w:rPr>
              <w:t>д.е</w:t>
            </w:r>
            <w:proofErr w:type="spellEnd"/>
            <w:r>
              <w:rPr>
                <w:bCs/>
                <w:sz w:val="24"/>
                <w:szCs w:val="24"/>
              </w:rPr>
              <w:t xml:space="preserve">. за акцию. В настоящее время в обращении у компании находится 250,000 обыкновенных акций. Конвертируемые облигации могут быть проданы по номиналу 1,000 </w:t>
            </w:r>
            <w:proofErr w:type="spellStart"/>
            <w:r>
              <w:rPr>
                <w:bCs/>
                <w:sz w:val="24"/>
                <w:szCs w:val="24"/>
              </w:rPr>
              <w:t>д.е</w:t>
            </w:r>
            <w:proofErr w:type="spellEnd"/>
            <w:r>
              <w:rPr>
                <w:bCs/>
                <w:sz w:val="24"/>
                <w:szCs w:val="24"/>
              </w:rPr>
              <w:t xml:space="preserve">. и конвертированы по 445 </w:t>
            </w:r>
            <w:proofErr w:type="spellStart"/>
            <w:r>
              <w:rPr>
                <w:bCs/>
                <w:sz w:val="24"/>
                <w:szCs w:val="24"/>
              </w:rPr>
              <w:t>д.е</w:t>
            </w:r>
            <w:proofErr w:type="spellEnd"/>
            <w:r>
              <w:rPr>
                <w:bCs/>
                <w:sz w:val="24"/>
                <w:szCs w:val="24"/>
              </w:rPr>
              <w:t xml:space="preserve">. Компания ожидает, что ее прибыль, доступная держателям обыкновенных акций, ежегодно будет составлять 700,000 </w:t>
            </w:r>
            <w:proofErr w:type="spellStart"/>
            <w:r>
              <w:rPr>
                <w:bCs/>
                <w:sz w:val="24"/>
                <w:szCs w:val="24"/>
              </w:rPr>
              <w:t>д.е</w:t>
            </w:r>
            <w:proofErr w:type="spellEnd"/>
            <w:r>
              <w:rPr>
                <w:bCs/>
                <w:sz w:val="24"/>
                <w:szCs w:val="24"/>
              </w:rPr>
              <w:t xml:space="preserve">. в течение следующих нескольких лет. </w:t>
            </w:r>
          </w:p>
          <w:p w:rsidR="003311D5" w:rsidRDefault="004E26F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Рассчитайте:</w:t>
            </w:r>
          </w:p>
          <w:p w:rsidR="003311D5" w:rsidRDefault="004E26F6">
            <w:pPr>
              <w:pStyle w:val="afa"/>
              <w:numPr>
                <w:ilvl w:val="0"/>
                <w:numId w:val="16"/>
              </w:num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количество акций, которые необходимо продать, чтобы получить нужный объем внешнего финансирования; </w:t>
            </w:r>
          </w:p>
          <w:p w:rsidR="003311D5" w:rsidRDefault="004E26F6">
            <w:pPr>
              <w:pStyle w:val="afa"/>
              <w:numPr>
                <w:ilvl w:val="0"/>
                <w:numId w:val="16"/>
              </w:num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значение коэффициента </w:t>
            </w:r>
            <w:r>
              <w:rPr>
                <w:bCs/>
                <w:sz w:val="24"/>
                <w:szCs w:val="24"/>
                <w:lang w:val="en-US"/>
              </w:rPr>
              <w:t>P</w:t>
            </w:r>
            <w:r>
              <w:rPr>
                <w:bCs/>
                <w:sz w:val="24"/>
                <w:szCs w:val="24"/>
              </w:rPr>
              <w:t>/</w:t>
            </w:r>
            <w:r>
              <w:rPr>
                <w:bCs/>
                <w:sz w:val="24"/>
                <w:szCs w:val="24"/>
                <w:lang w:val="en-US"/>
              </w:rPr>
              <w:t>E</w:t>
            </w:r>
            <w:r>
              <w:rPr>
                <w:bCs/>
                <w:sz w:val="24"/>
                <w:szCs w:val="24"/>
              </w:rPr>
              <w:t xml:space="preserve"> в результате продажи акций; </w:t>
            </w:r>
          </w:p>
          <w:p w:rsidR="003311D5" w:rsidRDefault="004E26F6">
            <w:pPr>
              <w:pStyle w:val="afa"/>
              <w:numPr>
                <w:ilvl w:val="0"/>
                <w:numId w:val="16"/>
              </w:num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количество акций в обращении после конвертации всех облигаций; </w:t>
            </w:r>
          </w:p>
          <w:p w:rsidR="003311D5" w:rsidRDefault="004E26F6">
            <w:pPr>
              <w:pStyle w:val="afa"/>
              <w:numPr>
                <w:ilvl w:val="0"/>
                <w:numId w:val="16"/>
              </w:num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значение коэффициента </w:t>
            </w:r>
            <w:r>
              <w:rPr>
                <w:bCs/>
                <w:sz w:val="24"/>
                <w:szCs w:val="24"/>
                <w:lang w:val="en-US"/>
              </w:rPr>
              <w:t>P</w:t>
            </w:r>
            <w:r>
              <w:rPr>
                <w:bCs/>
                <w:sz w:val="24"/>
                <w:szCs w:val="24"/>
              </w:rPr>
              <w:t>/</w:t>
            </w:r>
            <w:r>
              <w:rPr>
                <w:bCs/>
                <w:sz w:val="24"/>
                <w:szCs w:val="24"/>
                <w:lang w:val="en-US"/>
              </w:rPr>
              <w:t>E</w:t>
            </w:r>
            <w:r>
              <w:rPr>
                <w:bCs/>
                <w:sz w:val="24"/>
                <w:szCs w:val="24"/>
              </w:rPr>
              <w:t xml:space="preserve">, после конвертации всех облигаций. </w:t>
            </w:r>
          </w:p>
          <w:p w:rsidR="003311D5" w:rsidRDefault="004E26F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Какой из вариантов финансирования вы бы порекомендовали компании? Почему?</w:t>
            </w:r>
          </w:p>
          <w:p w:rsidR="003311D5" w:rsidRDefault="003311D5">
            <w:pPr>
              <w:rPr>
                <w:bCs/>
                <w:sz w:val="24"/>
                <w:szCs w:val="24"/>
              </w:rPr>
            </w:pPr>
          </w:p>
          <w:p w:rsidR="003311D5" w:rsidRDefault="003311D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3311D5">
        <w:tc>
          <w:tcPr>
            <w:tcW w:w="2271" w:type="dxa"/>
            <w:vMerge w:val="restart"/>
          </w:tcPr>
          <w:p w:rsidR="003311D5" w:rsidRDefault="004E26F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осуществлять </w:t>
            </w:r>
            <w:r>
              <w:rPr>
                <w:sz w:val="24"/>
                <w:szCs w:val="24"/>
              </w:rPr>
              <w:lastRenderedPageBreak/>
              <w:t xml:space="preserve">процессы управления в чрезвычайной ситуации, антикризисного управления, использовать методы оценки рисков и их хеджирования </w:t>
            </w:r>
          </w:p>
          <w:p w:rsidR="003311D5" w:rsidRDefault="004E26F6">
            <w:pPr>
              <w:tabs>
                <w:tab w:val="left" w:pos="540"/>
              </w:tabs>
              <w:rPr>
                <w:rFonts w:eastAsia="Yu Mincho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(ПК-1)</w:t>
            </w:r>
          </w:p>
        </w:tc>
        <w:tc>
          <w:tcPr>
            <w:tcW w:w="2347" w:type="dxa"/>
          </w:tcPr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Демонстрирует способность </w:t>
            </w:r>
            <w:r>
              <w:rPr>
                <w:sz w:val="24"/>
                <w:szCs w:val="24"/>
              </w:rPr>
              <w:lastRenderedPageBreak/>
              <w:t>поддерживать процессы управления в кризисной ситуации</w:t>
            </w:r>
          </w:p>
        </w:tc>
        <w:tc>
          <w:tcPr>
            <w:tcW w:w="2270" w:type="dxa"/>
          </w:tcPr>
          <w:p w:rsidR="003311D5" w:rsidRDefault="004E26F6">
            <w:pPr>
              <w:tabs>
                <w:tab w:val="left" w:pos="540"/>
              </w:tabs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Знание</w:t>
            </w:r>
            <w:r>
              <w:rPr>
                <w:sz w:val="24"/>
                <w:szCs w:val="24"/>
              </w:rPr>
              <w:t xml:space="preserve"> ключевых факторов </w:t>
            </w:r>
            <w:r>
              <w:rPr>
                <w:sz w:val="24"/>
                <w:szCs w:val="24"/>
              </w:rPr>
              <w:lastRenderedPageBreak/>
              <w:t>нестабильности на рынке капиталов</w:t>
            </w:r>
          </w:p>
          <w:p w:rsidR="003311D5" w:rsidRDefault="004E26F6">
            <w:pPr>
              <w:tabs>
                <w:tab w:val="left" w:pos="540"/>
              </w:tabs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поддерживать процессы привлечения финансирования в условиях кризиса на рынке капиталов </w:t>
            </w:r>
          </w:p>
        </w:tc>
        <w:tc>
          <w:tcPr>
            <w:tcW w:w="7671" w:type="dxa"/>
          </w:tcPr>
          <w:p w:rsidR="003311D5" w:rsidRDefault="004E26F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u w:val="single"/>
              </w:rPr>
              <w:lastRenderedPageBreak/>
              <w:t>Задание</w:t>
            </w:r>
            <w:r>
              <w:rPr>
                <w:bCs/>
                <w:sz w:val="24"/>
                <w:szCs w:val="24"/>
              </w:rPr>
              <w:t xml:space="preserve">: Нанесите на линию времени наиболее важные события мирового финансового кризиса 2007-2009 годов. Как Вы думаете, когда </w:t>
            </w:r>
            <w:r>
              <w:rPr>
                <w:bCs/>
                <w:sz w:val="24"/>
                <w:szCs w:val="24"/>
              </w:rPr>
              <w:lastRenderedPageBreak/>
              <w:t>закончился кризис?</w:t>
            </w:r>
          </w:p>
          <w:p w:rsidR="003311D5" w:rsidRDefault="003311D5">
            <w:pPr>
              <w:jc w:val="both"/>
              <w:rPr>
                <w:bCs/>
                <w:sz w:val="24"/>
                <w:szCs w:val="24"/>
              </w:rPr>
            </w:pPr>
          </w:p>
          <w:p w:rsidR="003311D5" w:rsidRDefault="004E26F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u w:val="single"/>
              </w:rPr>
              <w:t>Задание</w:t>
            </w:r>
            <w:r>
              <w:rPr>
                <w:bCs/>
                <w:sz w:val="24"/>
                <w:szCs w:val="24"/>
              </w:rPr>
              <w:t>: Цена облигаций может упасть либо из-за повышения общего уровня процентных ставок, либо из-за роста риска дефолта. В какой степени облигации с плавающей процентной ставкой и облигации с правом досрочного погашения защищают инвестора от каждого из этих рисков?</w:t>
            </w:r>
          </w:p>
        </w:tc>
      </w:tr>
      <w:tr w:rsidR="003311D5">
        <w:tc>
          <w:tcPr>
            <w:tcW w:w="2271" w:type="dxa"/>
            <w:vMerge/>
          </w:tcPr>
          <w:p w:rsidR="003311D5" w:rsidRDefault="003311D5">
            <w:pPr>
              <w:tabs>
                <w:tab w:val="left" w:pos="540"/>
              </w:tabs>
              <w:rPr>
                <w:rFonts w:eastAsia="Yu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2347" w:type="dxa"/>
          </w:tcPr>
          <w:p w:rsidR="003311D5" w:rsidRDefault="004E26F6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современные методы оценки рисков и обосновывает выбор инструментов их хеджирования</w:t>
            </w:r>
          </w:p>
        </w:tc>
        <w:tc>
          <w:tcPr>
            <w:tcW w:w="2270" w:type="dxa"/>
          </w:tcPr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методов распознавания и оценки финансовых рисков</w:t>
            </w:r>
          </w:p>
          <w:p w:rsidR="003311D5" w:rsidRDefault="004E26F6">
            <w:pPr>
              <w:tabs>
                <w:tab w:val="left" w:pos="540"/>
              </w:tabs>
              <w:contextualSpacing/>
              <w:rPr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обосновывать выбор инструментов хеджирования на основе оценки издержек и выгод их применения </w:t>
            </w:r>
          </w:p>
        </w:tc>
        <w:tc>
          <w:tcPr>
            <w:tcW w:w="7671" w:type="dxa"/>
          </w:tcPr>
          <w:p w:rsidR="003311D5" w:rsidRDefault="004E26F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u w:val="single"/>
              </w:rPr>
              <w:t>Задание</w:t>
            </w:r>
            <w:r>
              <w:rPr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bCs/>
                <w:sz w:val="24"/>
                <w:szCs w:val="24"/>
              </w:rPr>
              <w:t>Phoenix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Motors</w:t>
            </w:r>
            <w:proofErr w:type="spellEnd"/>
            <w:r>
              <w:rPr>
                <w:bCs/>
                <w:sz w:val="24"/>
                <w:szCs w:val="24"/>
              </w:rPr>
              <w:t xml:space="preserve"> хочет зафиксировать стоимость 10,000 унций платины, которые будут использованы в производстве каталитических нейтрализаторов в следующем квартале. Компания покупает трехмесячные фьючерсные контракты на 10,000 унций по цене 1,250 долларов за унцию.</w:t>
            </w:r>
          </w:p>
          <w:p w:rsidR="003311D5" w:rsidRDefault="004E26F6">
            <w:pPr>
              <w:pStyle w:val="afa"/>
              <w:numPr>
                <w:ilvl w:val="0"/>
                <w:numId w:val="17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Предположим, что </w:t>
            </w:r>
            <w:proofErr w:type="spellStart"/>
            <w:r>
              <w:rPr>
                <w:bCs/>
                <w:sz w:val="24"/>
                <w:szCs w:val="24"/>
              </w:rPr>
              <w:t>спотовая</w:t>
            </w:r>
            <w:proofErr w:type="spellEnd"/>
            <w:r>
              <w:rPr>
                <w:bCs/>
                <w:sz w:val="24"/>
                <w:szCs w:val="24"/>
              </w:rPr>
              <w:t xml:space="preserve"> цена на платину упадет до 1,100 долларов через три месяца. Получит ли </w:t>
            </w:r>
            <w:proofErr w:type="spellStart"/>
            <w:r>
              <w:rPr>
                <w:bCs/>
                <w:sz w:val="24"/>
                <w:szCs w:val="24"/>
              </w:rPr>
              <w:t>Phoenix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Motors</w:t>
            </w:r>
            <w:proofErr w:type="spellEnd"/>
            <w:r>
              <w:rPr>
                <w:bCs/>
                <w:sz w:val="24"/>
                <w:szCs w:val="24"/>
              </w:rPr>
              <w:t xml:space="preserve"> прибыль или убыток по фьючерсному контракту? Зафиксировала ли она стоимость покупки необходимой ей платины? </w:t>
            </w:r>
          </w:p>
          <w:p w:rsidR="003311D5" w:rsidRDefault="004E26F6">
            <w:pPr>
              <w:pStyle w:val="afa"/>
              <w:numPr>
                <w:ilvl w:val="0"/>
                <w:numId w:val="17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Как изменятся ответы на предыдущие вопросы, если </w:t>
            </w:r>
            <w:proofErr w:type="spellStart"/>
            <w:r>
              <w:rPr>
                <w:bCs/>
                <w:sz w:val="24"/>
                <w:szCs w:val="24"/>
              </w:rPr>
              <w:t>спотовая</w:t>
            </w:r>
            <w:proofErr w:type="spellEnd"/>
            <w:r>
              <w:rPr>
                <w:bCs/>
                <w:sz w:val="24"/>
                <w:szCs w:val="24"/>
              </w:rPr>
              <w:t xml:space="preserve"> цена на платину вырастет до 1,400 долларов через три месяца?</w:t>
            </w:r>
            <w:bookmarkStart w:id="30" w:name="_Hlk181117303"/>
            <w:bookmarkEnd w:id="30"/>
          </w:p>
        </w:tc>
      </w:tr>
    </w:tbl>
    <w:p w:rsidR="003311D5" w:rsidRDefault="003311D5">
      <w:pPr>
        <w:sectPr w:rsidR="003311D5">
          <w:headerReference w:type="default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 w:charSpace="24576"/>
        </w:sectPr>
      </w:pPr>
    </w:p>
    <w:p w:rsidR="003311D5" w:rsidRDefault="004E26F6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Примерный перечень вопросов для подготовки к зачету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и специфика долгосрочного финансирования.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 анализ внутренних и внешних источников долгосрочного финансирования.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Характеристики и структура совершенного рынка капиталов.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Преимущества и недостатки финансирования путем выпуска обыкновенных и привилегированных акций.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Дивидендная политика. Методологические подходы к оценке акций.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Сравнительные характеристики долговых расписок, нот, облигаций и срочных займов.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Ценообразование и доходность инструментов с фиксированным доходом.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Процентный риск: </w:t>
      </w:r>
      <w:proofErr w:type="spellStart"/>
      <w:r>
        <w:rPr>
          <w:color w:val="000000"/>
          <w:sz w:val="28"/>
          <w:szCs w:val="28"/>
        </w:rPr>
        <w:t>дюрация</w:t>
      </w:r>
      <w:proofErr w:type="spellEnd"/>
      <w:r>
        <w:rPr>
          <w:color w:val="000000"/>
          <w:sz w:val="28"/>
          <w:szCs w:val="28"/>
        </w:rPr>
        <w:t xml:space="preserve">, модифицированная </w:t>
      </w:r>
      <w:proofErr w:type="spellStart"/>
      <w:r>
        <w:rPr>
          <w:color w:val="000000"/>
          <w:sz w:val="28"/>
          <w:szCs w:val="28"/>
        </w:rPr>
        <w:t>дюрация</w:t>
      </w:r>
      <w:proofErr w:type="spellEnd"/>
      <w:r>
        <w:rPr>
          <w:color w:val="000000"/>
          <w:sz w:val="28"/>
          <w:szCs w:val="28"/>
        </w:rPr>
        <w:t xml:space="preserve"> и выпуклость.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Срочная и рисковая структура процентных ставок.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Анализ кредитоспособности, спреды по облигациям и оценка сравнительной стоимости.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Типология банковских кредитов. </w:t>
      </w:r>
      <w:proofErr w:type="spellStart"/>
      <w:r>
        <w:rPr>
          <w:color w:val="000000"/>
          <w:sz w:val="28"/>
          <w:szCs w:val="28"/>
        </w:rPr>
        <w:t>Тайминг</w:t>
      </w:r>
      <w:proofErr w:type="spellEnd"/>
      <w:r>
        <w:rPr>
          <w:color w:val="000000"/>
          <w:sz w:val="28"/>
          <w:szCs w:val="28"/>
        </w:rPr>
        <w:t xml:space="preserve"> платежей.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Процедуры оценки кредитных заявок, ценообразования и одобрения кредитов.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Источники возмещения потерь: обеспечение, гарантии и </w:t>
      </w:r>
      <w:proofErr w:type="spellStart"/>
      <w:r>
        <w:rPr>
          <w:color w:val="000000"/>
          <w:sz w:val="28"/>
          <w:szCs w:val="28"/>
        </w:rPr>
        <w:t>ковенанты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Принципы управления кредитным портфелем.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Синдицирование</w:t>
      </w:r>
      <w:proofErr w:type="spellEnd"/>
      <w:r>
        <w:rPr>
          <w:color w:val="000000"/>
          <w:sz w:val="28"/>
          <w:szCs w:val="28"/>
        </w:rPr>
        <w:t xml:space="preserve"> банковских кредитов.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Сравнительная характеристика основных видов лизинга.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Особенности, преимущества и недостатки лизингового финансирования.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Факторы, влияющие на решение о лизинге. Методы определения дохода лизингодателя и лизинговых платежей.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Концепция и механизм гибридных и структурированных финансовых продуктов.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Оценка стоимости конвертируемых облигаций и варрантов.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Концепция и механизм </w:t>
      </w:r>
      <w:proofErr w:type="spellStart"/>
      <w:r>
        <w:rPr>
          <w:color w:val="000000"/>
          <w:sz w:val="28"/>
          <w:szCs w:val="28"/>
        </w:rPr>
        <w:t>секьюритизации</w:t>
      </w:r>
      <w:proofErr w:type="spellEnd"/>
      <w:r>
        <w:rPr>
          <w:color w:val="000000"/>
          <w:sz w:val="28"/>
          <w:szCs w:val="28"/>
        </w:rPr>
        <w:t xml:space="preserve"> активов.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Повышение кредитного качества </w:t>
      </w:r>
      <w:proofErr w:type="spellStart"/>
      <w:r>
        <w:rPr>
          <w:color w:val="000000"/>
          <w:sz w:val="28"/>
          <w:szCs w:val="28"/>
        </w:rPr>
        <w:t>секьюритизированных</w:t>
      </w:r>
      <w:proofErr w:type="spellEnd"/>
      <w:r>
        <w:rPr>
          <w:color w:val="000000"/>
          <w:sz w:val="28"/>
          <w:szCs w:val="28"/>
        </w:rPr>
        <w:t xml:space="preserve"> активов.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Специфика и методы оценки</w:t>
      </w:r>
      <w:proofErr w:type="gramEnd"/>
      <w:r>
        <w:rPr>
          <w:color w:val="000000"/>
          <w:sz w:val="28"/>
          <w:szCs w:val="28"/>
        </w:rPr>
        <w:t xml:space="preserve"> обеспеченных активами ценных бумаг (</w:t>
      </w:r>
      <w:r>
        <w:rPr>
          <w:color w:val="000000"/>
          <w:sz w:val="28"/>
          <w:szCs w:val="28"/>
          <w:lang w:val="en-US"/>
        </w:rPr>
        <w:t>ABSs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MBSs</w:t>
      </w:r>
      <w:r>
        <w:rPr>
          <w:color w:val="000000"/>
          <w:sz w:val="28"/>
          <w:szCs w:val="28"/>
        </w:rPr>
        <w:t>) и ценных бумаг, обеспеченных пулом кредитов (</w:t>
      </w:r>
      <w:r>
        <w:rPr>
          <w:color w:val="000000"/>
          <w:sz w:val="28"/>
          <w:szCs w:val="28"/>
          <w:lang w:val="en-US"/>
        </w:rPr>
        <w:t>CDOs</w:t>
      </w:r>
      <w:r>
        <w:rPr>
          <w:color w:val="000000"/>
          <w:sz w:val="28"/>
          <w:szCs w:val="28"/>
        </w:rPr>
        <w:t xml:space="preserve">).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Сравнительный анализ ключевых техник риск-менеджмента: отказа от риска, предупреждения риска, сохранения риска и передачи риска. </w:t>
      </w:r>
    </w:p>
    <w:p w:rsidR="003311D5" w:rsidRDefault="004E26F6">
      <w:pPr>
        <w:pStyle w:val="afa"/>
        <w:widowControl/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Концепции и механизм хеджирования рисков с помощью </w:t>
      </w:r>
      <w:proofErr w:type="spellStart"/>
      <w:r>
        <w:rPr>
          <w:color w:val="000000"/>
          <w:sz w:val="28"/>
          <w:szCs w:val="28"/>
        </w:rPr>
        <w:t>деривативов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3311D5" w:rsidRDefault="003311D5">
      <w:pPr>
        <w:pStyle w:val="afa"/>
        <w:widowControl/>
        <w:spacing w:line="360" w:lineRule="auto"/>
        <w:ind w:left="709"/>
        <w:contextualSpacing/>
        <w:jc w:val="both"/>
        <w:rPr>
          <w:sz w:val="28"/>
          <w:szCs w:val="28"/>
        </w:rPr>
      </w:pPr>
    </w:p>
    <w:p w:rsidR="003311D5" w:rsidRDefault="004E26F6">
      <w:pPr>
        <w:pStyle w:val="1"/>
        <w:rPr>
          <w:b/>
          <w:bCs/>
          <w:color w:val="000000"/>
          <w:sz w:val="28"/>
          <w:szCs w:val="28"/>
        </w:rPr>
      </w:pPr>
      <w:bookmarkStart w:id="31" w:name="_Toc1546613111"/>
      <w:bookmarkStart w:id="32" w:name="_Toc1377639271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1"/>
      <w:bookmarkEnd w:id="32"/>
    </w:p>
    <w:p w:rsidR="003311D5" w:rsidRDefault="003311D5">
      <w:pPr>
        <w:rPr>
          <w:szCs w:val="28"/>
        </w:rPr>
      </w:pPr>
    </w:p>
    <w:p w:rsidR="003311D5" w:rsidRDefault="004E26F6">
      <w:pPr>
        <w:spacing w:line="360" w:lineRule="auto"/>
        <w:ind w:firstLine="709"/>
        <w:rPr>
          <w:sz w:val="28"/>
          <w:szCs w:val="28"/>
          <w:lang w:val="en-US"/>
        </w:rPr>
      </w:pPr>
      <w:bookmarkStart w:id="33" w:name="_Toc1542300402"/>
      <w:bookmarkStart w:id="34" w:name="_Toc1542301112"/>
      <w:bookmarkStart w:id="35" w:name="_Toc1596549472"/>
      <w:bookmarkStart w:id="36" w:name="_Toc1605117542"/>
      <w:bookmarkStart w:id="37" w:name="_Toc1609534772"/>
      <w:bookmarkStart w:id="38" w:name="_Toc2017593321"/>
      <w:bookmarkStart w:id="39" w:name="_Toc3530097521"/>
      <w:bookmarkStart w:id="40" w:name="_Toc3914976831"/>
      <w:bookmarkStart w:id="41" w:name="_Toc3920835991"/>
      <w:bookmarkEnd w:id="33"/>
      <w:bookmarkEnd w:id="34"/>
      <w:bookmarkEnd w:id="35"/>
      <w:bookmarkEnd w:id="36"/>
      <w:bookmarkEnd w:id="37"/>
      <w:r>
        <w:rPr>
          <w:b/>
          <w:sz w:val="28"/>
          <w:szCs w:val="28"/>
        </w:rPr>
        <w:t>а</w:t>
      </w:r>
      <w:r>
        <w:rPr>
          <w:b/>
          <w:sz w:val="28"/>
          <w:szCs w:val="28"/>
          <w:lang w:val="en-US"/>
        </w:rPr>
        <w:t xml:space="preserve">) </w:t>
      </w:r>
      <w:bookmarkEnd w:id="38"/>
      <w:bookmarkEnd w:id="39"/>
      <w:bookmarkEnd w:id="40"/>
      <w:bookmarkEnd w:id="41"/>
      <w:r>
        <w:rPr>
          <w:b/>
          <w:sz w:val="28"/>
          <w:szCs w:val="28"/>
        </w:rPr>
        <w:t>Основная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литература</w:t>
      </w:r>
    </w:p>
    <w:p w:rsidR="003311D5" w:rsidRDefault="004E26F6">
      <w:pPr>
        <w:pStyle w:val="afa"/>
        <w:spacing w:line="360" w:lineRule="auto"/>
        <w:ind w:left="720"/>
        <w:jc w:val="both"/>
        <w:rPr>
          <w:lang w:val="en-US"/>
        </w:rPr>
      </w:pPr>
      <w:r>
        <w:rPr>
          <w:sz w:val="28"/>
          <w:szCs w:val="28"/>
          <w:lang w:val="en-US"/>
        </w:rPr>
        <w:t xml:space="preserve">1. </w:t>
      </w:r>
      <w:proofErr w:type="spellStart"/>
      <w:r>
        <w:rPr>
          <w:sz w:val="28"/>
          <w:szCs w:val="28"/>
          <w:lang w:val="en-US"/>
        </w:rPr>
        <w:t>Poncet</w:t>
      </w:r>
      <w:proofErr w:type="spellEnd"/>
      <w:r>
        <w:rPr>
          <w:sz w:val="28"/>
          <w:szCs w:val="28"/>
          <w:lang w:val="en-US"/>
        </w:rPr>
        <w:t xml:space="preserve">, P. Capital Market Finance: An Introduction to Primitive Assets, Derivatives, Portfolio Management and Risk / P. </w:t>
      </w:r>
      <w:proofErr w:type="spellStart"/>
      <w:r>
        <w:rPr>
          <w:sz w:val="28"/>
          <w:szCs w:val="28"/>
          <w:lang w:val="en-US"/>
        </w:rPr>
        <w:t>Poncet</w:t>
      </w:r>
      <w:proofErr w:type="spellEnd"/>
      <w:r>
        <w:rPr>
          <w:sz w:val="28"/>
          <w:szCs w:val="28"/>
          <w:lang w:val="en-US"/>
        </w:rPr>
        <w:t xml:space="preserve"> and R. </w:t>
      </w:r>
      <w:proofErr w:type="spellStart"/>
      <w:r>
        <w:rPr>
          <w:sz w:val="28"/>
          <w:szCs w:val="28"/>
          <w:lang w:val="en-US"/>
        </w:rPr>
        <w:t>Portait</w:t>
      </w:r>
      <w:proofErr w:type="spellEnd"/>
      <w:r>
        <w:rPr>
          <w:sz w:val="28"/>
          <w:szCs w:val="28"/>
          <w:lang w:val="en-US"/>
        </w:rPr>
        <w:t>. Switzerland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Springer</w:t>
      </w:r>
      <w:r>
        <w:rPr>
          <w:sz w:val="28"/>
          <w:szCs w:val="28"/>
        </w:rPr>
        <w:t>, 2022.  Режим доступа:</w:t>
      </w:r>
      <w:r>
        <w:rPr>
          <w:color w:val="FF0000"/>
          <w:sz w:val="28"/>
          <w:szCs w:val="28"/>
        </w:rPr>
        <w:t xml:space="preserve"> </w:t>
      </w:r>
      <w:bookmarkStart w:id="42" w:name="_Hlk181437733"/>
      <w:r>
        <w:rPr>
          <w:sz w:val="28"/>
          <w:szCs w:val="28"/>
          <w:lang w:val="en-US"/>
        </w:rPr>
        <w:t>springer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Nature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link</w:t>
      </w:r>
      <w:r>
        <w:rPr>
          <w:sz w:val="28"/>
          <w:szCs w:val="28"/>
        </w:rPr>
        <w:t xml:space="preserve"> - </w:t>
      </w:r>
      <w:hyperlink r:id="rId17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link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springer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com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book</w:t>
        </w:r>
        <w:r>
          <w:rPr>
            <w:sz w:val="28"/>
            <w:szCs w:val="28"/>
          </w:rPr>
          <w:t>/10.1007/978-3-030-84600-8/-</w:t>
        </w:r>
      </w:hyperlink>
      <w:bookmarkEnd w:id="42"/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(Доступ предоставлен Финансовому университету при Правительстве РФ. Дата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обращения</w:t>
      </w:r>
      <w:r>
        <w:rPr>
          <w:sz w:val="28"/>
          <w:szCs w:val="28"/>
          <w:lang w:val="en-US"/>
        </w:rPr>
        <w:t xml:space="preserve"> 02.11.2024</w:t>
      </w:r>
      <w:proofErr w:type="gramStart"/>
      <w:r>
        <w:rPr>
          <w:sz w:val="28"/>
          <w:szCs w:val="28"/>
          <w:lang w:val="en-US"/>
        </w:rPr>
        <w:t xml:space="preserve">)  </w:t>
      </w:r>
      <w:r>
        <w:rPr>
          <w:sz w:val="28"/>
          <w:szCs w:val="28"/>
        </w:rPr>
        <w:t>текст</w:t>
      </w:r>
      <w:proofErr w:type="gram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электронный</w:t>
      </w:r>
      <w:r>
        <w:rPr>
          <w:sz w:val="28"/>
          <w:szCs w:val="28"/>
          <w:lang w:val="en-US"/>
        </w:rPr>
        <w:t>.</w:t>
      </w:r>
      <w:bookmarkStart w:id="43" w:name="_Hlk181437520"/>
      <w:bookmarkEnd w:id="43"/>
    </w:p>
    <w:p w:rsidR="003311D5" w:rsidRDefault="004E26F6">
      <w:pPr>
        <w:pStyle w:val="afa"/>
        <w:spacing w:line="360" w:lineRule="auto"/>
        <w:ind w:left="720"/>
        <w:jc w:val="both"/>
        <w:rPr>
          <w:lang w:val="en-US"/>
        </w:rPr>
      </w:pPr>
      <w:r>
        <w:rPr>
          <w:sz w:val="28"/>
          <w:szCs w:val="28"/>
          <w:lang w:val="en-US"/>
        </w:rPr>
        <w:t xml:space="preserve">2. Choudhry, M. Capital Market Instruments: Analysis and Valuation / M. Choudhry, D. </w:t>
      </w:r>
      <w:proofErr w:type="spellStart"/>
      <w:r>
        <w:rPr>
          <w:sz w:val="28"/>
          <w:szCs w:val="28"/>
          <w:lang w:val="en-US"/>
        </w:rPr>
        <w:t>Joannas</w:t>
      </w:r>
      <w:proofErr w:type="spellEnd"/>
      <w:r>
        <w:rPr>
          <w:sz w:val="28"/>
          <w:szCs w:val="28"/>
          <w:lang w:val="en-US"/>
        </w:rPr>
        <w:t xml:space="preserve">, G. </w:t>
      </w:r>
      <w:proofErr w:type="spellStart"/>
      <w:r>
        <w:rPr>
          <w:sz w:val="28"/>
          <w:szCs w:val="28"/>
          <w:lang w:val="en-US"/>
        </w:rPr>
        <w:t>Landuyt</w:t>
      </w:r>
      <w:proofErr w:type="spellEnd"/>
      <w:r>
        <w:rPr>
          <w:sz w:val="28"/>
          <w:szCs w:val="28"/>
          <w:lang w:val="en-US"/>
        </w:rPr>
        <w:t xml:space="preserve">, R. Pereira and R. </w:t>
      </w:r>
      <w:proofErr w:type="spellStart"/>
      <w:r>
        <w:rPr>
          <w:sz w:val="28"/>
          <w:szCs w:val="28"/>
          <w:lang w:val="en-US"/>
        </w:rPr>
        <w:t>Pienaar</w:t>
      </w:r>
      <w:proofErr w:type="spellEnd"/>
      <w:r>
        <w:rPr>
          <w:sz w:val="28"/>
          <w:szCs w:val="28"/>
          <w:lang w:val="en-US"/>
        </w:rPr>
        <w:t xml:space="preserve">. London: Palgrave Macmillan, 2010.- </w:t>
      </w:r>
      <w:r>
        <w:rPr>
          <w:sz w:val="28"/>
          <w:szCs w:val="28"/>
        </w:rPr>
        <w:t>Режим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доступа</w:t>
      </w:r>
      <w:r>
        <w:rPr>
          <w:sz w:val="28"/>
          <w:szCs w:val="28"/>
          <w:lang w:val="en-US"/>
        </w:rPr>
        <w:t>:</w:t>
      </w:r>
      <w:r>
        <w:rPr>
          <w:color w:val="FF0000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springer Nature link </w:t>
      </w:r>
      <w:r w:rsidR="009E3934">
        <w:fldChar w:fldCharType="begin"/>
      </w:r>
      <w:r w:rsidR="009E3934" w:rsidRPr="000C7656">
        <w:rPr>
          <w:lang w:val="en-US"/>
        </w:rPr>
        <w:instrText xml:space="preserve"> HYPERLINK "https://www.springer.com/gp/book/9781349524266" \h </w:instrText>
      </w:r>
      <w:r w:rsidR="009E3934">
        <w:fldChar w:fldCharType="separate"/>
      </w:r>
      <w:r>
        <w:rPr>
          <w:sz w:val="28"/>
          <w:szCs w:val="28"/>
          <w:lang w:val="en-US"/>
        </w:rPr>
        <w:t>https://www.springer.com/gp/book/9781349524266</w:t>
      </w:r>
      <w:r w:rsidR="009E3934">
        <w:rPr>
          <w:sz w:val="28"/>
          <w:szCs w:val="28"/>
          <w:lang w:val="en-US"/>
        </w:rPr>
        <w:fldChar w:fldCharType="end"/>
      </w:r>
      <w:r>
        <w:rPr>
          <w:sz w:val="28"/>
          <w:szCs w:val="28"/>
          <w:lang w:val="en-US"/>
        </w:rPr>
        <w:t xml:space="preserve"> .- </w:t>
      </w:r>
      <w:r>
        <w:rPr>
          <w:sz w:val="28"/>
          <w:szCs w:val="28"/>
        </w:rPr>
        <w:t>(Доступ предоставлен Финансовому университету при Правительстве РФ. Дата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обращения</w:t>
      </w:r>
      <w:r>
        <w:rPr>
          <w:sz w:val="28"/>
          <w:szCs w:val="28"/>
          <w:lang w:val="en-US"/>
        </w:rPr>
        <w:t xml:space="preserve"> 02.11.2024</w:t>
      </w:r>
      <w:proofErr w:type="gramStart"/>
      <w:r>
        <w:rPr>
          <w:sz w:val="28"/>
          <w:szCs w:val="28"/>
          <w:lang w:val="en-US"/>
        </w:rPr>
        <w:t xml:space="preserve">)  </w:t>
      </w:r>
      <w:r>
        <w:rPr>
          <w:sz w:val="28"/>
          <w:szCs w:val="28"/>
        </w:rPr>
        <w:t>текст</w:t>
      </w:r>
      <w:proofErr w:type="gram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электронный</w:t>
      </w:r>
      <w:r>
        <w:rPr>
          <w:sz w:val="28"/>
          <w:szCs w:val="28"/>
          <w:lang w:val="en-US"/>
        </w:rPr>
        <w:t>.</w:t>
      </w:r>
    </w:p>
    <w:p w:rsidR="003311D5" w:rsidRDefault="004E26F6">
      <w:pPr>
        <w:pStyle w:val="afa"/>
        <w:spacing w:line="360" w:lineRule="auto"/>
        <w:ind w:left="720"/>
        <w:jc w:val="both"/>
      </w:pPr>
      <w:r>
        <w:rPr>
          <w:sz w:val="28"/>
          <w:szCs w:val="28"/>
          <w:lang w:val="en-US"/>
        </w:rPr>
        <w:t xml:space="preserve">3. </w:t>
      </w:r>
      <w:proofErr w:type="spellStart"/>
      <w:r>
        <w:rPr>
          <w:sz w:val="28"/>
          <w:szCs w:val="28"/>
          <w:lang w:val="en-US"/>
        </w:rPr>
        <w:t>Dhankar</w:t>
      </w:r>
      <w:proofErr w:type="spellEnd"/>
      <w:r>
        <w:rPr>
          <w:sz w:val="28"/>
          <w:szCs w:val="28"/>
          <w:lang w:val="en-US"/>
        </w:rPr>
        <w:t xml:space="preserve">, R.S. Capital Markets and Investment Decision Making / R.S. </w:t>
      </w:r>
      <w:proofErr w:type="spellStart"/>
      <w:r>
        <w:rPr>
          <w:sz w:val="28"/>
          <w:szCs w:val="28"/>
          <w:lang w:val="en-US"/>
        </w:rPr>
        <w:t>Dhankar</w:t>
      </w:r>
      <w:proofErr w:type="spellEnd"/>
      <w:r>
        <w:rPr>
          <w:sz w:val="28"/>
          <w:szCs w:val="28"/>
          <w:lang w:val="en-US"/>
        </w:rPr>
        <w:t xml:space="preserve"> – New Delhi: Springer, 2019. </w:t>
      </w:r>
      <w:r>
        <w:rPr>
          <w:sz w:val="28"/>
          <w:szCs w:val="28"/>
        </w:rPr>
        <w:t>Режим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доступа</w:t>
      </w:r>
      <w:r>
        <w:rPr>
          <w:sz w:val="28"/>
          <w:szCs w:val="28"/>
          <w:lang w:val="en-US"/>
        </w:rPr>
        <w:t>:</w:t>
      </w:r>
      <w:r>
        <w:rPr>
          <w:color w:val="FF0000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springer Nature link </w:t>
      </w:r>
      <w:hyperlink r:id="rId18">
        <w:r>
          <w:rPr>
            <w:sz w:val="28"/>
            <w:szCs w:val="28"/>
            <w:lang w:val="en-US"/>
          </w:rPr>
          <w:t>https://link.springer.com/book/10.1007/978-81-322-3748-8.-</w:t>
        </w:r>
      </w:hyperlink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(Доступ предоставлен Финансовому университету при Правительстве РФ. Дата обращения 02.11.2024</w:t>
      </w:r>
      <w:proofErr w:type="gramStart"/>
      <w:r>
        <w:rPr>
          <w:sz w:val="28"/>
          <w:szCs w:val="28"/>
        </w:rPr>
        <w:t>)  текст</w:t>
      </w:r>
      <w:proofErr w:type="gramEnd"/>
      <w:r>
        <w:rPr>
          <w:sz w:val="28"/>
          <w:szCs w:val="28"/>
        </w:rPr>
        <w:t xml:space="preserve"> электронный.</w:t>
      </w:r>
    </w:p>
    <w:p w:rsidR="003311D5" w:rsidRDefault="003311D5">
      <w:pPr>
        <w:pStyle w:val="afa"/>
        <w:spacing w:line="360" w:lineRule="auto"/>
        <w:ind w:left="360"/>
        <w:jc w:val="both"/>
        <w:rPr>
          <w:sz w:val="28"/>
          <w:szCs w:val="28"/>
        </w:rPr>
      </w:pPr>
    </w:p>
    <w:p w:rsidR="003311D5" w:rsidRDefault="004E26F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44" w:name="_Toc15423003911"/>
      <w:bookmarkStart w:id="45" w:name="_Toc15423011011"/>
      <w:bookmarkStart w:id="46" w:name="_Toc15965494611"/>
      <w:bookmarkStart w:id="47" w:name="_Toc16051175311"/>
      <w:bookmarkStart w:id="48" w:name="_Toc16095347611"/>
      <w:bookmarkStart w:id="49" w:name="_Toc15423004011"/>
      <w:bookmarkStart w:id="50" w:name="_Toc15423011111"/>
      <w:bookmarkStart w:id="51" w:name="_Toc15965494711"/>
      <w:bookmarkStart w:id="52" w:name="_Toc16051175411"/>
      <w:bookmarkStart w:id="53" w:name="_Toc16095347711"/>
      <w:bookmarkStart w:id="54" w:name="_Toc1542300411"/>
      <w:bookmarkStart w:id="55" w:name="_Toc1542301121"/>
      <w:bookmarkStart w:id="56" w:name="_Toc1596549481"/>
      <w:bookmarkStart w:id="57" w:name="_Toc1605117551"/>
      <w:bookmarkStart w:id="58" w:name="_Toc1609534781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rPr>
          <w:b/>
          <w:sz w:val="28"/>
          <w:szCs w:val="28"/>
        </w:rPr>
        <w:t>б) Дополнительн</w:t>
      </w:r>
      <w:bookmarkEnd w:id="54"/>
      <w:bookmarkEnd w:id="55"/>
      <w:bookmarkEnd w:id="56"/>
      <w:bookmarkEnd w:id="57"/>
      <w:bookmarkEnd w:id="58"/>
      <w:r>
        <w:rPr>
          <w:b/>
          <w:sz w:val="28"/>
          <w:szCs w:val="28"/>
        </w:rPr>
        <w:t>ая литература</w:t>
      </w:r>
    </w:p>
    <w:p w:rsidR="003311D5" w:rsidRDefault="004E26F6">
      <w:pPr>
        <w:pStyle w:val="afa"/>
        <w:widowControl/>
        <w:tabs>
          <w:tab w:val="left" w:pos="1842"/>
        </w:tabs>
        <w:spacing w:line="360" w:lineRule="auto"/>
        <w:ind w:left="720"/>
        <w:contextualSpacing/>
        <w:jc w:val="both"/>
        <w:rPr>
          <w:sz w:val="28"/>
          <w:szCs w:val="28"/>
          <w:lang w:val="en-US"/>
        </w:rPr>
      </w:pPr>
      <w:r w:rsidRPr="000C7656">
        <w:rPr>
          <w:sz w:val="28"/>
          <w:szCs w:val="28"/>
          <w:lang w:val="en-US"/>
        </w:rPr>
        <w:t xml:space="preserve">4. </w:t>
      </w:r>
      <w:r>
        <w:rPr>
          <w:sz w:val="28"/>
          <w:szCs w:val="28"/>
          <w:lang w:val="en-US"/>
        </w:rPr>
        <w:t>Elliot</w:t>
      </w:r>
      <w:r w:rsidRPr="000C7656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R</w:t>
      </w:r>
      <w:r w:rsidRPr="000C7656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J</w:t>
      </w:r>
      <w:r w:rsidRPr="000C7656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Mathematics</w:t>
      </w:r>
      <w:r w:rsidRPr="000C765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</w:t>
      </w:r>
      <w:r w:rsidRPr="000C765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Financial</w:t>
      </w:r>
      <w:r w:rsidRPr="000C765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Markets</w:t>
      </w:r>
      <w:r w:rsidRPr="000C7656">
        <w:rPr>
          <w:sz w:val="28"/>
          <w:szCs w:val="28"/>
          <w:lang w:val="en-US"/>
        </w:rPr>
        <w:t xml:space="preserve"> / </w:t>
      </w:r>
      <w:r>
        <w:rPr>
          <w:sz w:val="28"/>
          <w:szCs w:val="28"/>
          <w:lang w:val="en-US"/>
        </w:rPr>
        <w:t>R</w:t>
      </w:r>
      <w:r w:rsidRPr="000C7656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J</w:t>
      </w:r>
      <w:r w:rsidRPr="000C7656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Elliot</w:t>
      </w:r>
      <w:r w:rsidRPr="000C7656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P</w:t>
      </w:r>
      <w:r w:rsidRPr="000C7656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E</w:t>
      </w:r>
      <w:r w:rsidRPr="000C7656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Kopp</w:t>
      </w:r>
      <w:r w:rsidRPr="000C7656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>New-</w:t>
      </w:r>
      <w:proofErr w:type="gramStart"/>
      <w:r>
        <w:rPr>
          <w:sz w:val="28"/>
          <w:szCs w:val="28"/>
          <w:lang w:val="en-US"/>
        </w:rPr>
        <w:t>York :</w:t>
      </w:r>
      <w:proofErr w:type="gramEnd"/>
      <w:r>
        <w:rPr>
          <w:sz w:val="28"/>
          <w:szCs w:val="28"/>
          <w:lang w:val="en-US"/>
        </w:rPr>
        <w:t xml:space="preserve"> Springer, [1999]. (Springer-Finance</w:t>
      </w:r>
      <w:proofErr w:type="gramStart"/>
      <w:r>
        <w:rPr>
          <w:sz w:val="28"/>
          <w:szCs w:val="28"/>
          <w:lang w:val="en-US"/>
        </w:rPr>
        <w:t>) .</w:t>
      </w:r>
      <w:proofErr w:type="gramEnd"/>
      <w:r>
        <w:rPr>
          <w:sz w:val="28"/>
          <w:szCs w:val="28"/>
          <w:lang w:val="en-US"/>
        </w:rPr>
        <w:t xml:space="preserve"> ISBN 0-387-98553-0. -</w:t>
      </w:r>
      <w:r>
        <w:rPr>
          <w:sz w:val="28"/>
          <w:szCs w:val="28"/>
        </w:rPr>
        <w:t>текст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непосредственный</w:t>
      </w:r>
      <w:r>
        <w:rPr>
          <w:sz w:val="28"/>
          <w:szCs w:val="28"/>
          <w:lang w:val="en-US"/>
        </w:rPr>
        <w:t>.</w:t>
      </w:r>
      <w:bookmarkStart w:id="59" w:name="_Hlk181437630"/>
      <w:bookmarkEnd w:id="59"/>
    </w:p>
    <w:p w:rsidR="003311D5" w:rsidRDefault="004E26F6">
      <w:pPr>
        <w:pStyle w:val="afa"/>
        <w:widowControl/>
        <w:tabs>
          <w:tab w:val="left" w:pos="1842"/>
        </w:tabs>
        <w:spacing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 xml:space="preserve">5. Handbook of The Economics of Finance. Volume 1B: Financial Markets and Asset Pricing / Edited by G.M. </w:t>
      </w:r>
      <w:proofErr w:type="spellStart"/>
      <w:r>
        <w:rPr>
          <w:sz w:val="28"/>
          <w:szCs w:val="28"/>
          <w:lang w:val="en-US"/>
        </w:rPr>
        <w:t>Constantinides</w:t>
      </w:r>
      <w:proofErr w:type="spellEnd"/>
      <w:r>
        <w:rPr>
          <w:sz w:val="28"/>
          <w:szCs w:val="28"/>
          <w:lang w:val="en-US"/>
        </w:rPr>
        <w:t xml:space="preserve">, R.M. </w:t>
      </w:r>
      <w:proofErr w:type="spellStart"/>
      <w:r>
        <w:rPr>
          <w:sz w:val="28"/>
          <w:szCs w:val="28"/>
          <w:lang w:val="en-US"/>
        </w:rPr>
        <w:t>Stulz</w:t>
      </w:r>
      <w:proofErr w:type="spellEnd"/>
      <w:r>
        <w:rPr>
          <w:sz w:val="28"/>
          <w:szCs w:val="28"/>
          <w:lang w:val="en-US"/>
        </w:rPr>
        <w:t xml:space="preserve">. – Amsterdam: Elsevier North Holland, 2003. (Handbook in Economics). </w:t>
      </w:r>
      <w:r>
        <w:rPr>
          <w:sz w:val="28"/>
          <w:szCs w:val="28"/>
        </w:rPr>
        <w:t>- текст непосредственный.</w:t>
      </w:r>
    </w:p>
    <w:p w:rsidR="003311D5" w:rsidRDefault="004E26F6">
      <w:pPr>
        <w:pStyle w:val="afa"/>
        <w:numPr>
          <w:ilvl w:val="0"/>
          <w:numId w:val="4"/>
        </w:numPr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Brealey</w:t>
      </w:r>
      <w:proofErr w:type="spellEnd"/>
      <w:r>
        <w:rPr>
          <w:sz w:val="28"/>
          <w:szCs w:val="28"/>
          <w:lang w:val="en-US"/>
        </w:rPr>
        <w:t xml:space="preserve">, R.A. Principles of Corporate Finance / R.A. </w:t>
      </w:r>
      <w:proofErr w:type="spellStart"/>
      <w:r>
        <w:rPr>
          <w:sz w:val="28"/>
          <w:szCs w:val="28"/>
          <w:lang w:val="en-US"/>
        </w:rPr>
        <w:t>Brealey</w:t>
      </w:r>
      <w:proofErr w:type="spellEnd"/>
      <w:r>
        <w:rPr>
          <w:sz w:val="28"/>
          <w:szCs w:val="28"/>
          <w:lang w:val="en-US"/>
        </w:rPr>
        <w:t xml:space="preserve">, S.C. Myers, F. Allen. 9-th edition. New </w:t>
      </w:r>
      <w:proofErr w:type="gramStart"/>
      <w:r>
        <w:rPr>
          <w:sz w:val="28"/>
          <w:szCs w:val="28"/>
          <w:lang w:val="en-US"/>
        </w:rPr>
        <w:t>York :</w:t>
      </w:r>
      <w:proofErr w:type="gramEnd"/>
      <w:r>
        <w:rPr>
          <w:sz w:val="28"/>
          <w:szCs w:val="28"/>
          <w:lang w:val="en-US"/>
        </w:rPr>
        <w:t xml:space="preserve"> McGraw Hill, 2008. </w:t>
      </w:r>
      <w:r>
        <w:rPr>
          <w:sz w:val="28"/>
          <w:szCs w:val="28"/>
        </w:rPr>
        <w:t>- текст непосредственный.</w:t>
      </w:r>
    </w:p>
    <w:p w:rsidR="003311D5" w:rsidRDefault="003311D5">
      <w:pPr>
        <w:pStyle w:val="afa"/>
        <w:widowControl/>
        <w:tabs>
          <w:tab w:val="left" w:pos="1842"/>
        </w:tabs>
        <w:spacing w:line="360" w:lineRule="auto"/>
        <w:ind w:left="360"/>
        <w:contextualSpacing/>
        <w:jc w:val="both"/>
        <w:rPr>
          <w:color w:val="FF0000"/>
          <w:sz w:val="28"/>
          <w:szCs w:val="28"/>
          <w:lang w:val="en-US"/>
        </w:rPr>
      </w:pPr>
    </w:p>
    <w:p w:rsidR="003311D5" w:rsidRDefault="004E26F6">
      <w:pPr>
        <w:pStyle w:val="afa"/>
        <w:widowControl/>
        <w:numPr>
          <w:ilvl w:val="0"/>
          <w:numId w:val="4"/>
        </w:numPr>
        <w:tabs>
          <w:tab w:val="left" w:pos="1842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инструменты / [Уильям Дж. Адамс и др.]; под ред. Фрэнка </w:t>
      </w:r>
      <w:proofErr w:type="spellStart"/>
      <w:r>
        <w:rPr>
          <w:sz w:val="28"/>
          <w:szCs w:val="28"/>
        </w:rPr>
        <w:t>Фабоцци</w:t>
      </w:r>
      <w:proofErr w:type="spellEnd"/>
      <w:r>
        <w:rPr>
          <w:sz w:val="28"/>
          <w:szCs w:val="28"/>
        </w:rPr>
        <w:t xml:space="preserve">; [пер. с англ. Е. Л. Востриковой, Д. В. Ковалевского, М. Ю. Орлова].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Эксмо</w:t>
      </w:r>
      <w:proofErr w:type="spellEnd"/>
      <w:r>
        <w:rPr>
          <w:sz w:val="28"/>
          <w:szCs w:val="28"/>
        </w:rPr>
        <w:t>, 2010. – 860 с. – текст непосредственный.</w:t>
      </w:r>
    </w:p>
    <w:p w:rsidR="003311D5" w:rsidRDefault="004E26F6">
      <w:pPr>
        <w:pStyle w:val="afa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Круи,Майкл</w:t>
      </w:r>
      <w:proofErr w:type="spellEnd"/>
      <w:proofErr w:type="gramEnd"/>
      <w:r>
        <w:rPr>
          <w:sz w:val="28"/>
          <w:szCs w:val="28"/>
        </w:rPr>
        <w:t>. Основы риск-менеджмента / М. </w:t>
      </w:r>
      <w:proofErr w:type="spellStart"/>
      <w:r>
        <w:rPr>
          <w:sz w:val="28"/>
          <w:szCs w:val="28"/>
        </w:rPr>
        <w:t>Круи</w:t>
      </w:r>
      <w:proofErr w:type="spellEnd"/>
      <w:r>
        <w:rPr>
          <w:sz w:val="28"/>
          <w:szCs w:val="28"/>
        </w:rPr>
        <w:t>, Д. </w:t>
      </w:r>
      <w:proofErr w:type="spellStart"/>
      <w:r>
        <w:rPr>
          <w:sz w:val="28"/>
          <w:szCs w:val="28"/>
        </w:rPr>
        <w:t>Гэлаи</w:t>
      </w:r>
      <w:proofErr w:type="spellEnd"/>
      <w:r>
        <w:rPr>
          <w:sz w:val="28"/>
          <w:szCs w:val="28"/>
        </w:rPr>
        <w:t>, В. Б. </w:t>
      </w:r>
      <w:proofErr w:type="spellStart"/>
      <w:r>
        <w:rPr>
          <w:sz w:val="28"/>
          <w:szCs w:val="28"/>
        </w:rPr>
        <w:t>Минасян</w:t>
      </w:r>
      <w:proofErr w:type="spellEnd"/>
      <w:r>
        <w:rPr>
          <w:sz w:val="28"/>
          <w:szCs w:val="28"/>
        </w:rPr>
        <w:t xml:space="preserve">, Р. Марк. – Москва: Изд-во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2011.-</w:t>
      </w:r>
      <w:proofErr w:type="gramEnd"/>
      <w:r>
        <w:rPr>
          <w:sz w:val="28"/>
          <w:szCs w:val="28"/>
        </w:rPr>
        <w:t xml:space="preserve"> 391 с.- текст непосредственный.- То же: 2024. – 388 с. – ЭБС: </w:t>
      </w:r>
      <w:proofErr w:type="spellStart"/>
      <w:proofErr w:type="gram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:  &lt;</w:t>
      </w:r>
      <w:proofErr w:type="gramEnd"/>
      <w:r>
        <w:rPr>
          <w:sz w:val="28"/>
          <w:szCs w:val="28"/>
        </w:rPr>
        <w:t>URL:https://urait.ru/bcode/535504&gt;.- ( дата обращения 01.11.2024).- текст электронный.</w:t>
      </w:r>
    </w:p>
    <w:p w:rsidR="003311D5" w:rsidRDefault="004E26F6">
      <w:pPr>
        <w:pStyle w:val="1"/>
        <w:spacing w:line="360" w:lineRule="auto"/>
        <w:jc w:val="both"/>
        <w:rPr>
          <w:b/>
          <w:bCs/>
          <w:color w:val="000000"/>
          <w:sz w:val="28"/>
          <w:szCs w:val="28"/>
        </w:rPr>
      </w:pPr>
      <w:bookmarkStart w:id="60" w:name="_Toc1546613121"/>
      <w:bookmarkStart w:id="61" w:name="_Toc1377639281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60"/>
      <w:bookmarkEnd w:id="61"/>
    </w:p>
    <w:p w:rsidR="003311D5" w:rsidRDefault="004E26F6">
      <w:pPr>
        <w:pStyle w:val="af5"/>
        <w:numPr>
          <w:ilvl w:val="0"/>
          <w:numId w:val="20"/>
        </w:numPr>
        <w:tabs>
          <w:tab w:val="clear" w:pos="720"/>
          <w:tab w:val="left" w:pos="851"/>
        </w:tabs>
        <w:spacing w:line="360" w:lineRule="auto"/>
        <w:ind w:left="0" w:firstLine="567"/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– </w:t>
      </w:r>
      <w:r>
        <w:rPr>
          <w:sz w:val="28"/>
          <w:szCs w:val="28"/>
        </w:rPr>
        <w:t xml:space="preserve"> </w:t>
      </w:r>
      <w:hyperlink r:id="rId19">
        <w:r>
          <w:rPr>
            <w:color w:val="000000" w:themeColor="text1"/>
            <w:sz w:val="28"/>
            <w:szCs w:val="28"/>
          </w:rPr>
          <w:t>http://www.book.ru</w:t>
        </w:r>
      </w:hyperlink>
    </w:p>
    <w:p w:rsidR="003311D5" w:rsidRDefault="004E26F6">
      <w:pPr>
        <w:pStyle w:val="afa"/>
        <w:widowControl/>
        <w:numPr>
          <w:ilvl w:val="0"/>
          <w:numId w:val="20"/>
        </w:numPr>
        <w:tabs>
          <w:tab w:val="clear" w:pos="720"/>
          <w:tab w:val="left" w:pos="851"/>
        </w:tabs>
        <w:suppressAutoHyphens w:val="0"/>
        <w:spacing w:line="360" w:lineRule="auto"/>
        <w:ind w:left="0" w:firstLine="567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ЮРАЙТ –</w:t>
      </w:r>
      <w:r>
        <w:rPr>
          <w:sz w:val="28"/>
          <w:szCs w:val="28"/>
        </w:rPr>
        <w:t xml:space="preserve"> https://urait.ru/ </w:t>
      </w:r>
      <w:r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311D5" w:rsidRDefault="004E26F6">
      <w:pPr>
        <w:pStyle w:val="afa"/>
        <w:widowControl/>
        <w:numPr>
          <w:ilvl w:val="0"/>
          <w:numId w:val="20"/>
        </w:numPr>
        <w:tabs>
          <w:tab w:val="clear" w:pos="720"/>
          <w:tab w:val="left" w:pos="851"/>
        </w:tabs>
        <w:suppressAutoHyphens w:val="0"/>
        <w:spacing w:line="360" w:lineRule="auto"/>
        <w:ind w:left="0" w:firstLine="567"/>
        <w:contextualSpacing/>
        <w:jc w:val="both"/>
      </w:pPr>
      <w:r>
        <w:rPr>
          <w:sz w:val="28"/>
          <w:szCs w:val="28"/>
        </w:rPr>
        <w:t>Электронно-библиотечная система ЛАНЬ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sz w:val="28"/>
          <w:szCs w:val="28"/>
        </w:rPr>
        <w:t xml:space="preserve"> </w:t>
      </w:r>
      <w:r>
        <w:rPr>
          <w:rStyle w:val="-"/>
          <w:color w:val="auto"/>
          <w:sz w:val="28"/>
          <w:szCs w:val="28"/>
          <w:u w:val="none"/>
          <w:lang w:val="en-US"/>
        </w:rPr>
        <w:t>https</w:t>
      </w:r>
      <w:r>
        <w:rPr>
          <w:rStyle w:val="-"/>
          <w:color w:val="auto"/>
          <w:sz w:val="28"/>
          <w:szCs w:val="28"/>
          <w:u w:val="none"/>
        </w:rPr>
        <w:t>://</w:t>
      </w:r>
      <w:r>
        <w:rPr>
          <w:rStyle w:val="-"/>
          <w:color w:val="auto"/>
          <w:sz w:val="28"/>
          <w:szCs w:val="28"/>
          <w:u w:val="none"/>
          <w:lang w:val="en-US"/>
        </w:rPr>
        <w:t>e</w:t>
      </w:r>
      <w:r>
        <w:rPr>
          <w:rStyle w:val="-"/>
          <w:color w:val="auto"/>
          <w:sz w:val="28"/>
          <w:szCs w:val="28"/>
          <w:u w:val="none"/>
        </w:rPr>
        <w:t>.</w:t>
      </w:r>
      <w:proofErr w:type="spellStart"/>
      <w:r>
        <w:rPr>
          <w:rStyle w:val="-"/>
          <w:color w:val="auto"/>
          <w:sz w:val="28"/>
          <w:szCs w:val="28"/>
          <w:u w:val="none"/>
          <w:lang w:val="en-US"/>
        </w:rPr>
        <w:t>lanbook</w:t>
      </w:r>
      <w:proofErr w:type="spellEnd"/>
      <w:r>
        <w:rPr>
          <w:rStyle w:val="-"/>
          <w:color w:val="auto"/>
          <w:sz w:val="28"/>
          <w:szCs w:val="28"/>
          <w:u w:val="none"/>
        </w:rPr>
        <w:t>.</w:t>
      </w:r>
      <w:r>
        <w:rPr>
          <w:rStyle w:val="-"/>
          <w:color w:val="auto"/>
          <w:sz w:val="28"/>
          <w:szCs w:val="28"/>
          <w:u w:val="none"/>
          <w:lang w:val="en-US"/>
        </w:rPr>
        <w:t>com</w:t>
      </w:r>
      <w:r>
        <w:rPr>
          <w:rStyle w:val="-"/>
          <w:color w:val="auto"/>
          <w:sz w:val="28"/>
          <w:szCs w:val="28"/>
          <w:u w:val="none"/>
        </w:rPr>
        <w:t>/</w:t>
      </w:r>
      <w:r>
        <w:rPr>
          <w:sz w:val="28"/>
          <w:szCs w:val="28"/>
        </w:rPr>
        <w:t xml:space="preserve"> </w:t>
      </w:r>
    </w:p>
    <w:p w:rsidR="003311D5" w:rsidRDefault="004E26F6">
      <w:pPr>
        <w:pStyle w:val="afa"/>
        <w:widowControl/>
        <w:numPr>
          <w:ilvl w:val="0"/>
          <w:numId w:val="20"/>
        </w:numPr>
        <w:tabs>
          <w:tab w:val="clear" w:pos="720"/>
          <w:tab w:val="left" w:pos="851"/>
        </w:tabs>
        <w:suppressAutoHyphens w:val="0"/>
        <w:spacing w:line="360" w:lineRule="auto"/>
        <w:ind w:left="0" w:firstLine="567"/>
        <w:contextualSpacing/>
        <w:jc w:val="both"/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– </w:t>
      </w:r>
      <w:r>
        <w:rPr>
          <w:sz w:val="28"/>
          <w:szCs w:val="28"/>
        </w:rPr>
        <w:t xml:space="preserve"> </w:t>
      </w:r>
      <w:r>
        <w:rPr>
          <w:rStyle w:val="-"/>
          <w:color w:val="auto"/>
          <w:sz w:val="28"/>
          <w:szCs w:val="28"/>
          <w:u w:val="none"/>
          <w:lang w:val="en-US"/>
        </w:rPr>
        <w:t>https</w:t>
      </w:r>
      <w:r>
        <w:rPr>
          <w:rStyle w:val="-"/>
          <w:color w:val="auto"/>
          <w:sz w:val="28"/>
          <w:szCs w:val="28"/>
          <w:u w:val="none"/>
        </w:rPr>
        <w:t>://</w:t>
      </w:r>
      <w:proofErr w:type="spellStart"/>
      <w:r>
        <w:rPr>
          <w:rStyle w:val="-"/>
          <w:color w:val="auto"/>
          <w:sz w:val="28"/>
          <w:szCs w:val="28"/>
          <w:u w:val="none"/>
          <w:lang w:val="en-US"/>
        </w:rPr>
        <w:t>znanium</w:t>
      </w:r>
      <w:proofErr w:type="spellEnd"/>
      <w:r>
        <w:rPr>
          <w:rStyle w:val="-"/>
          <w:color w:val="auto"/>
          <w:sz w:val="28"/>
          <w:szCs w:val="28"/>
          <w:u w:val="none"/>
        </w:rPr>
        <w:t>.</w:t>
      </w:r>
      <w:proofErr w:type="spellStart"/>
      <w:r>
        <w:rPr>
          <w:rStyle w:val="-"/>
          <w:color w:val="auto"/>
          <w:sz w:val="28"/>
          <w:szCs w:val="28"/>
          <w:u w:val="none"/>
          <w:lang w:val="en-US"/>
        </w:rPr>
        <w:t>ru</w:t>
      </w:r>
      <w:proofErr w:type="spellEnd"/>
      <w:r>
        <w:rPr>
          <w:rStyle w:val="-"/>
          <w:color w:val="auto"/>
          <w:sz w:val="28"/>
          <w:szCs w:val="28"/>
          <w:u w:val="none"/>
        </w:rPr>
        <w:t>/</w:t>
      </w:r>
      <w:r>
        <w:rPr>
          <w:sz w:val="28"/>
          <w:szCs w:val="28"/>
        </w:rPr>
        <w:t xml:space="preserve"> </w:t>
      </w:r>
    </w:p>
    <w:p w:rsidR="003311D5" w:rsidRDefault="004E26F6">
      <w:pPr>
        <w:pStyle w:val="afa"/>
        <w:widowControl/>
        <w:numPr>
          <w:ilvl w:val="0"/>
          <w:numId w:val="20"/>
        </w:numPr>
        <w:tabs>
          <w:tab w:val="clear" w:pos="720"/>
          <w:tab w:val="left" w:pos="851"/>
        </w:tabs>
        <w:suppressAutoHyphens w:val="0"/>
        <w:spacing w:line="360" w:lineRule="auto"/>
        <w:ind w:left="0" w:firstLine="567"/>
        <w:contextualSpacing/>
        <w:jc w:val="both"/>
      </w:pPr>
      <w:r>
        <w:rPr>
          <w:sz w:val="28"/>
          <w:szCs w:val="28"/>
        </w:rPr>
        <w:t>Научная электронная библиотека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eLIBRARY</w:t>
      </w:r>
      <w:proofErr w:type="spellEnd"/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sz w:val="28"/>
          <w:szCs w:val="28"/>
        </w:rPr>
        <w:t xml:space="preserve"> </w:t>
      </w:r>
      <w:r>
        <w:rPr>
          <w:rStyle w:val="-"/>
          <w:color w:val="auto"/>
          <w:sz w:val="28"/>
          <w:szCs w:val="28"/>
          <w:u w:val="none"/>
          <w:lang w:val="en-US"/>
        </w:rPr>
        <w:t>https</w:t>
      </w:r>
      <w:r>
        <w:rPr>
          <w:rStyle w:val="-"/>
          <w:color w:val="auto"/>
          <w:sz w:val="28"/>
          <w:szCs w:val="28"/>
          <w:u w:val="none"/>
        </w:rPr>
        <w:t>://</w:t>
      </w:r>
      <w:r>
        <w:rPr>
          <w:rStyle w:val="-"/>
          <w:color w:val="auto"/>
          <w:sz w:val="28"/>
          <w:szCs w:val="28"/>
          <w:u w:val="none"/>
          <w:lang w:val="en-US"/>
        </w:rPr>
        <w:t>www</w:t>
      </w:r>
      <w:r>
        <w:rPr>
          <w:rStyle w:val="-"/>
          <w:color w:val="auto"/>
          <w:sz w:val="28"/>
          <w:szCs w:val="28"/>
          <w:u w:val="none"/>
        </w:rPr>
        <w:t>.</w:t>
      </w:r>
      <w:proofErr w:type="spellStart"/>
      <w:r>
        <w:rPr>
          <w:rStyle w:val="-"/>
          <w:color w:val="auto"/>
          <w:sz w:val="28"/>
          <w:szCs w:val="28"/>
          <w:u w:val="none"/>
          <w:lang w:val="en-US"/>
        </w:rPr>
        <w:t>elibrary</w:t>
      </w:r>
      <w:proofErr w:type="spellEnd"/>
      <w:r>
        <w:rPr>
          <w:rStyle w:val="-"/>
          <w:color w:val="auto"/>
          <w:sz w:val="28"/>
          <w:szCs w:val="28"/>
          <w:u w:val="none"/>
        </w:rPr>
        <w:t>.</w:t>
      </w:r>
      <w:proofErr w:type="spellStart"/>
      <w:r>
        <w:rPr>
          <w:rStyle w:val="-"/>
          <w:color w:val="auto"/>
          <w:sz w:val="28"/>
          <w:szCs w:val="28"/>
          <w:u w:val="none"/>
          <w:lang w:val="en-US"/>
        </w:rPr>
        <w:t>ru</w:t>
      </w:r>
      <w:proofErr w:type="spellEnd"/>
      <w:r>
        <w:rPr>
          <w:rStyle w:val="-"/>
          <w:color w:val="auto"/>
          <w:sz w:val="28"/>
          <w:szCs w:val="28"/>
          <w:u w:val="none"/>
        </w:rPr>
        <w:t>/</w:t>
      </w:r>
      <w:r>
        <w:rPr>
          <w:sz w:val="28"/>
          <w:szCs w:val="28"/>
        </w:rPr>
        <w:t xml:space="preserve"> </w:t>
      </w:r>
    </w:p>
    <w:p w:rsidR="003311D5" w:rsidRDefault="004E26F6">
      <w:pPr>
        <w:pStyle w:val="afa"/>
        <w:widowControl/>
        <w:numPr>
          <w:ilvl w:val="0"/>
          <w:numId w:val="20"/>
        </w:numPr>
        <w:tabs>
          <w:tab w:val="clear" w:pos="720"/>
          <w:tab w:val="left" w:pos="851"/>
        </w:tabs>
        <w:suppressAutoHyphens w:val="0"/>
        <w:spacing w:line="360" w:lineRule="auto"/>
        <w:ind w:left="0" w:firstLine="567"/>
        <w:contextualSpacing/>
        <w:jc w:val="both"/>
      </w:pPr>
      <w:r>
        <w:rPr>
          <w:sz w:val="28"/>
          <w:szCs w:val="28"/>
        </w:rPr>
        <w:t>Электронная библиотека Финансового университета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sz w:val="28"/>
          <w:szCs w:val="28"/>
        </w:rPr>
        <w:t xml:space="preserve"> </w:t>
      </w:r>
      <w:hyperlink r:id="rId20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elib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fa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3311D5" w:rsidRDefault="004E26F6">
      <w:pPr>
        <w:pStyle w:val="afa"/>
        <w:widowControl/>
        <w:numPr>
          <w:ilvl w:val="0"/>
          <w:numId w:val="20"/>
        </w:numPr>
        <w:tabs>
          <w:tab w:val="clear" w:pos="720"/>
          <w:tab w:val="left" w:pos="851"/>
        </w:tabs>
        <w:suppressAutoHyphens w:val="0"/>
        <w:spacing w:line="360" w:lineRule="auto"/>
        <w:ind w:left="907" w:hanging="340"/>
        <w:contextualSpacing/>
        <w:jc w:val="both"/>
      </w:pPr>
      <w:r>
        <w:rPr>
          <w:bCs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21">
        <w:r>
          <w:rPr>
            <w:bCs/>
            <w:sz w:val="28"/>
            <w:szCs w:val="28"/>
          </w:rPr>
          <w:t>https://cbonds.ru/</w:t>
        </w:r>
      </w:hyperlink>
    </w:p>
    <w:p w:rsidR="003311D5" w:rsidRDefault="004E26F6">
      <w:pPr>
        <w:pStyle w:val="afa"/>
        <w:widowControl/>
        <w:numPr>
          <w:ilvl w:val="0"/>
          <w:numId w:val="20"/>
        </w:numPr>
        <w:tabs>
          <w:tab w:val="clear" w:pos="720"/>
          <w:tab w:val="left" w:pos="851"/>
        </w:tabs>
        <w:suppressAutoHyphens w:val="0"/>
        <w:spacing w:line="360" w:lineRule="auto"/>
        <w:ind w:left="850" w:hanging="340"/>
        <w:contextualSpacing/>
        <w:jc w:val="both"/>
        <w:rPr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CNKI. Academic Reference https://ar.oversea.cnki.net/</w:t>
      </w:r>
    </w:p>
    <w:p w:rsidR="003311D5" w:rsidRDefault="004E26F6">
      <w:pPr>
        <w:pStyle w:val="afa"/>
        <w:widowControl/>
        <w:numPr>
          <w:ilvl w:val="0"/>
          <w:numId w:val="20"/>
        </w:numPr>
        <w:tabs>
          <w:tab w:val="clear" w:pos="720"/>
          <w:tab w:val="left" w:pos="851"/>
        </w:tabs>
        <w:suppressAutoHyphens w:val="0"/>
        <w:spacing w:line="360" w:lineRule="auto"/>
        <w:ind w:left="850" w:hanging="340"/>
        <w:contextualSpacing/>
        <w:jc w:val="both"/>
        <w:rPr>
          <w:lang w:val="en-US"/>
        </w:rPr>
      </w:pPr>
      <w:r>
        <w:rPr>
          <w:bCs/>
          <w:sz w:val="28"/>
          <w:szCs w:val="28"/>
          <w:lang w:val="en-US"/>
        </w:rPr>
        <w:t xml:space="preserve">CNKI. China Academic Journals Full-text Database </w:t>
      </w:r>
      <w:hyperlink r:id="rId22">
        <w:r>
          <w:rPr>
            <w:bCs/>
            <w:sz w:val="28"/>
            <w:szCs w:val="28"/>
            <w:lang w:val="en-US"/>
          </w:rPr>
          <w:t>https://oversea.cnki.net/kns?dbcode=CFLQ</w:t>
        </w:r>
      </w:hyperlink>
    </w:p>
    <w:p w:rsidR="003311D5" w:rsidRDefault="004E26F6">
      <w:pPr>
        <w:pStyle w:val="afa"/>
        <w:widowControl/>
        <w:numPr>
          <w:ilvl w:val="0"/>
          <w:numId w:val="20"/>
        </w:numPr>
        <w:tabs>
          <w:tab w:val="clear" w:pos="720"/>
          <w:tab w:val="left" w:pos="851"/>
        </w:tabs>
        <w:suppressAutoHyphens w:val="0"/>
        <w:spacing w:line="360" w:lineRule="auto"/>
        <w:ind w:left="737" w:hanging="340"/>
        <w:contextualSpacing/>
        <w:jc w:val="both"/>
        <w:rPr>
          <w:lang w:val="en-US"/>
        </w:rPr>
      </w:pPr>
      <w:r>
        <w:rPr>
          <w:sz w:val="28"/>
          <w:szCs w:val="28"/>
          <w:lang w:val="en-US"/>
        </w:rPr>
        <w:t xml:space="preserve">Springer Nature link - </w:t>
      </w:r>
      <w:hyperlink r:id="rId23">
        <w:r>
          <w:rPr>
            <w:sz w:val="28"/>
            <w:szCs w:val="28"/>
            <w:lang w:val="en-US"/>
          </w:rPr>
          <w:t>https://link.springer.com/book/</w:t>
        </w:r>
      </w:hyperlink>
    </w:p>
    <w:p w:rsidR="003311D5" w:rsidRDefault="003311D5">
      <w:pPr>
        <w:pStyle w:val="afa"/>
        <w:widowControl/>
        <w:tabs>
          <w:tab w:val="left" w:pos="851"/>
        </w:tabs>
        <w:suppressAutoHyphens w:val="0"/>
        <w:spacing w:line="360" w:lineRule="auto"/>
        <w:ind w:left="567"/>
        <w:contextualSpacing/>
        <w:jc w:val="both"/>
        <w:rPr>
          <w:bCs/>
          <w:szCs w:val="28"/>
          <w:lang w:val="en-US"/>
        </w:rPr>
      </w:pPr>
    </w:p>
    <w:p w:rsidR="003311D5" w:rsidRDefault="004E26F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2" w:name="_Toc154661313"/>
      <w:bookmarkStart w:id="63" w:name="_Toc13776392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62"/>
      <w:bookmarkEnd w:id="63"/>
    </w:p>
    <w:p w:rsidR="003311D5" w:rsidRDefault="004E26F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</w:t>
      </w:r>
    </w:p>
    <w:p w:rsidR="003311D5" w:rsidRDefault="004E26F6">
      <w:pPr>
        <w:widowControl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pacing w:val="1"/>
          <w:sz w:val="28"/>
          <w:szCs w:val="28"/>
        </w:rPr>
        <w:t xml:space="preserve">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3311D5" w:rsidRDefault="003311D5">
      <w:pPr>
        <w:widowControl/>
        <w:spacing w:line="360" w:lineRule="auto"/>
        <w:ind w:firstLine="709"/>
        <w:jc w:val="both"/>
        <w:rPr>
          <w:sz w:val="28"/>
          <w:szCs w:val="28"/>
        </w:rPr>
      </w:pPr>
    </w:p>
    <w:p w:rsidR="003311D5" w:rsidRDefault="004E26F6">
      <w:pPr>
        <w:widowControl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3311D5" w:rsidRDefault="003311D5">
      <w:pPr>
        <w:widowControl/>
        <w:spacing w:line="360" w:lineRule="auto"/>
        <w:jc w:val="both"/>
        <w:rPr>
          <w:color w:val="000000"/>
          <w:spacing w:val="1"/>
          <w:sz w:val="28"/>
          <w:szCs w:val="28"/>
        </w:rPr>
      </w:pPr>
    </w:p>
    <w:p w:rsidR="003311D5" w:rsidRDefault="004E26F6">
      <w:pPr>
        <w:spacing w:line="360" w:lineRule="auto"/>
        <w:rPr>
          <w:rFonts w:eastAsia="Calibri"/>
          <w:b/>
          <w:sz w:val="28"/>
          <w:szCs w:val="28"/>
        </w:rPr>
      </w:pPr>
      <w:bookmarkStart w:id="64" w:name="_Toc531614950"/>
      <w:bookmarkStart w:id="65" w:name="_Toc531686467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64"/>
      <w:bookmarkEnd w:id="65"/>
    </w:p>
    <w:p w:rsidR="000C7656" w:rsidRPr="000C7656" w:rsidRDefault="000C7656" w:rsidP="000C7656">
      <w:pPr>
        <w:spacing w:line="360" w:lineRule="auto"/>
        <w:jc w:val="both"/>
        <w:rPr>
          <w:rFonts w:eastAsia="Calibri"/>
          <w:sz w:val="28"/>
          <w:szCs w:val="28"/>
        </w:rPr>
      </w:pPr>
      <w:bookmarkStart w:id="66" w:name="_Toc531614953"/>
      <w:bookmarkStart w:id="67" w:name="_Toc531686470"/>
      <w:r w:rsidRPr="000C7656">
        <w:rPr>
          <w:rFonts w:eastAsia="Calibri"/>
          <w:sz w:val="28"/>
          <w:szCs w:val="28"/>
        </w:rPr>
        <w:t xml:space="preserve">1. </w:t>
      </w:r>
      <w:proofErr w:type="spellStart"/>
      <w:r w:rsidRPr="000C7656">
        <w:rPr>
          <w:rFonts w:eastAsia="Calibri"/>
          <w:sz w:val="28"/>
          <w:szCs w:val="28"/>
        </w:rPr>
        <w:t>Windows</w:t>
      </w:r>
      <w:proofErr w:type="spellEnd"/>
      <w:r w:rsidRPr="000C7656">
        <w:rPr>
          <w:rFonts w:eastAsia="Calibri"/>
          <w:sz w:val="28"/>
          <w:szCs w:val="28"/>
        </w:rPr>
        <w:t xml:space="preserve">, </w:t>
      </w:r>
      <w:proofErr w:type="spellStart"/>
      <w:r w:rsidRPr="000C7656">
        <w:rPr>
          <w:rFonts w:eastAsia="Calibri"/>
          <w:sz w:val="28"/>
          <w:szCs w:val="28"/>
        </w:rPr>
        <w:t>Microsoft</w:t>
      </w:r>
      <w:proofErr w:type="spellEnd"/>
      <w:r w:rsidRPr="000C7656">
        <w:rPr>
          <w:rFonts w:eastAsia="Calibri"/>
          <w:sz w:val="28"/>
          <w:szCs w:val="28"/>
        </w:rPr>
        <w:t xml:space="preserve"> </w:t>
      </w:r>
      <w:proofErr w:type="spellStart"/>
      <w:r w:rsidRPr="000C7656">
        <w:rPr>
          <w:rFonts w:eastAsia="Calibri"/>
          <w:sz w:val="28"/>
          <w:szCs w:val="28"/>
        </w:rPr>
        <w:t>Office</w:t>
      </w:r>
      <w:proofErr w:type="spellEnd"/>
      <w:r w:rsidRPr="000C7656">
        <w:rPr>
          <w:rFonts w:eastAsia="Calibri"/>
          <w:sz w:val="28"/>
          <w:szCs w:val="28"/>
        </w:rPr>
        <w:t>.</w:t>
      </w:r>
    </w:p>
    <w:p w:rsidR="000C7656" w:rsidRDefault="000C7656" w:rsidP="000C7656">
      <w:pPr>
        <w:spacing w:line="360" w:lineRule="auto"/>
        <w:jc w:val="both"/>
        <w:rPr>
          <w:rFonts w:eastAsia="Calibri"/>
          <w:sz w:val="28"/>
          <w:szCs w:val="28"/>
        </w:rPr>
      </w:pPr>
      <w:r w:rsidRPr="000C7656">
        <w:rPr>
          <w:rFonts w:eastAsia="Calibri"/>
          <w:sz w:val="28"/>
          <w:szCs w:val="28"/>
        </w:rPr>
        <w:t xml:space="preserve">2. Антивирус </w:t>
      </w:r>
      <w:proofErr w:type="spellStart"/>
      <w:r w:rsidRPr="000C7656">
        <w:rPr>
          <w:rFonts w:eastAsia="Calibri"/>
          <w:sz w:val="28"/>
          <w:szCs w:val="28"/>
        </w:rPr>
        <w:t>Kaspersky</w:t>
      </w:r>
      <w:proofErr w:type="spellEnd"/>
    </w:p>
    <w:p w:rsidR="003311D5" w:rsidRDefault="004E26F6" w:rsidP="000C7656">
      <w:pPr>
        <w:spacing w:line="360" w:lineRule="auto"/>
        <w:jc w:val="both"/>
        <w:rPr>
          <w:rFonts w:eastAsia="Calibri"/>
          <w:b/>
          <w:sz w:val="28"/>
          <w:szCs w:val="28"/>
        </w:rPr>
      </w:pPr>
      <w:bookmarkStart w:id="68" w:name="_GoBack"/>
      <w:bookmarkEnd w:id="68"/>
      <w:r w:rsidRPr="00F67CEA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66"/>
      <w:bookmarkEnd w:id="67"/>
    </w:p>
    <w:p w:rsidR="003311D5" w:rsidRDefault="004E26F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3311D5" w:rsidRDefault="004E26F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3311D5" w:rsidRDefault="004E26F6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3311D5" w:rsidRDefault="004E26F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используются.</w:t>
      </w:r>
    </w:p>
    <w:p w:rsidR="003311D5" w:rsidRDefault="004E26F6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9" w:name="_Toc154661314"/>
      <w:bookmarkStart w:id="70" w:name="_Toc13776393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69"/>
      <w:bookmarkEnd w:id="70"/>
    </w:p>
    <w:p w:rsidR="003311D5" w:rsidRDefault="004E26F6">
      <w:pPr>
        <w:spacing w:line="360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3311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3311D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</w:t>
            </w:r>
          </w:p>
        </w:tc>
      </w:tr>
      <w:tr w:rsidR="003311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3311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Компьютерный класс. 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3311D5" w:rsidRDefault="003311D5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</w:p>
    <w:p w:rsidR="003311D5" w:rsidRDefault="004E26F6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4"/>
        <w:gridCol w:w="2701"/>
        <w:gridCol w:w="2548"/>
        <w:gridCol w:w="3793"/>
      </w:tblGrid>
      <w:tr w:rsidR="003311D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3311D5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занятий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</w:t>
            </w:r>
          </w:p>
        </w:tc>
      </w:tr>
      <w:tr w:rsidR="003311D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3311D5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4E26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</w:t>
            </w:r>
          </w:p>
          <w:p w:rsidR="003311D5" w:rsidRDefault="004E26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 ПК электронных презентаций, документов, видеоматериалов, слайдов</w:t>
            </w:r>
          </w:p>
        </w:tc>
      </w:tr>
      <w:tr w:rsidR="003311D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11D5" w:rsidRDefault="003311D5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</w:t>
            </w:r>
          </w:p>
          <w:p w:rsidR="003311D5" w:rsidRDefault="004E26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пособия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11D5" w:rsidRDefault="004E26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3311D5" w:rsidRDefault="003311D5">
      <w:pPr>
        <w:rPr>
          <w:sz w:val="28"/>
          <w:szCs w:val="28"/>
        </w:rPr>
      </w:pPr>
    </w:p>
    <w:sectPr w:rsidR="003311D5">
      <w:headerReference w:type="default" r:id="rId24"/>
      <w:footerReference w:type="default" r:id="rId25"/>
      <w:headerReference w:type="first" r:id="rId26"/>
      <w:footerReference w:type="first" r:id="rId27"/>
      <w:pgSz w:w="11906" w:h="16838"/>
      <w:pgMar w:top="1134" w:right="567" w:bottom="1134" w:left="1134" w:header="708" w:footer="708" w:gutter="0"/>
      <w:cols w:space="720"/>
      <w:formProt w:val="0"/>
      <w:titlePg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934" w:rsidRDefault="009E3934">
      <w:r>
        <w:separator/>
      </w:r>
    </w:p>
  </w:endnote>
  <w:endnote w:type="continuationSeparator" w:id="0">
    <w:p w:rsidR="009E3934" w:rsidRDefault="009E3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1"/>
    <w:family w:val="roman"/>
    <w:pitch w:val="default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1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Palatino Linotype">
    <w:panose1 w:val="02040502050505030304"/>
    <w:charset w:val="00"/>
    <w:family w:val="roman"/>
    <w:notTrueType/>
    <w:pitch w:val="default"/>
  </w:font>
  <w:font w:name="Hiragino Kaku Gothic Std W8">
    <w:panose1 w:val="00000000000000000000"/>
    <w:charset w:val="00"/>
    <w:family w:val="roman"/>
    <w:notTrueType/>
    <w:pitch w:val="default"/>
  </w:font>
  <w:font w:name="Yu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7150843"/>
      <w:docPartObj>
        <w:docPartGallery w:val="Page Numbers (Bottom of Page)"/>
        <w:docPartUnique/>
      </w:docPartObj>
    </w:sdtPr>
    <w:sdtEndPr/>
    <w:sdtContent>
      <w:p w:rsidR="003311D5" w:rsidRDefault="004E26F6">
        <w:pPr>
          <w:pStyle w:val="a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C7656">
          <w:rPr>
            <w:noProof/>
          </w:rPr>
          <w:t>12</w:t>
        </w:r>
        <w:r>
          <w:fldChar w:fldCharType="end"/>
        </w:r>
      </w:p>
    </w:sdtContent>
  </w:sdt>
  <w:p w:rsidR="003311D5" w:rsidRDefault="003311D5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5062577"/>
      <w:docPartObj>
        <w:docPartGallery w:val="Page Numbers (Bottom of Page)"/>
        <w:docPartUnique/>
      </w:docPartObj>
    </w:sdtPr>
    <w:sdtEndPr/>
    <w:sdtContent>
      <w:p w:rsidR="003311D5" w:rsidRDefault="004E26F6">
        <w:pPr>
          <w:pStyle w:val="a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C7656">
          <w:rPr>
            <w:noProof/>
          </w:rPr>
          <w:t>1</w:t>
        </w:r>
        <w:r>
          <w:fldChar w:fldCharType="end"/>
        </w:r>
      </w:p>
    </w:sdtContent>
  </w:sdt>
  <w:p w:rsidR="003311D5" w:rsidRDefault="003311D5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7217890"/>
      <w:docPartObj>
        <w:docPartGallery w:val="Page Numbers (Bottom of Page)"/>
        <w:docPartUnique/>
      </w:docPartObj>
    </w:sdtPr>
    <w:sdtEndPr/>
    <w:sdtContent>
      <w:p w:rsidR="003311D5" w:rsidRDefault="004E26F6">
        <w:pPr>
          <w:pStyle w:val="a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C7656">
          <w:rPr>
            <w:noProof/>
          </w:rPr>
          <w:t>16</w:t>
        </w:r>
        <w:r>
          <w:fldChar w:fldCharType="end"/>
        </w:r>
      </w:p>
    </w:sdtContent>
  </w:sdt>
  <w:p w:rsidR="003311D5" w:rsidRDefault="003311D5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195498"/>
      <w:docPartObj>
        <w:docPartGallery w:val="Page Numbers (Bottom of Page)"/>
        <w:docPartUnique/>
      </w:docPartObj>
    </w:sdtPr>
    <w:sdtEndPr/>
    <w:sdtContent>
      <w:p w:rsidR="003311D5" w:rsidRDefault="004E26F6">
        <w:pPr>
          <w:pStyle w:val="a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C7656">
          <w:rPr>
            <w:noProof/>
          </w:rPr>
          <w:t>13</w:t>
        </w:r>
        <w:r>
          <w:fldChar w:fldCharType="end"/>
        </w:r>
      </w:p>
    </w:sdtContent>
  </w:sdt>
  <w:p w:rsidR="003311D5" w:rsidRDefault="003311D5">
    <w:pPr>
      <w:pStyle w:val="aa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2015875"/>
      <w:docPartObj>
        <w:docPartGallery w:val="Page Numbers (Bottom of Page)"/>
        <w:docPartUnique/>
      </w:docPartObj>
    </w:sdtPr>
    <w:sdtEndPr/>
    <w:sdtContent>
      <w:p w:rsidR="003311D5" w:rsidRDefault="004E26F6">
        <w:pPr>
          <w:pStyle w:val="a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C7656">
          <w:rPr>
            <w:noProof/>
          </w:rPr>
          <w:t>21</w:t>
        </w:r>
        <w:r>
          <w:fldChar w:fldCharType="end"/>
        </w:r>
      </w:p>
    </w:sdtContent>
  </w:sdt>
  <w:p w:rsidR="003311D5" w:rsidRDefault="003311D5">
    <w:pPr>
      <w:pStyle w:val="aa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744237"/>
      <w:docPartObj>
        <w:docPartGallery w:val="Page Numbers (Bottom of Page)"/>
        <w:docPartUnique/>
      </w:docPartObj>
    </w:sdtPr>
    <w:sdtEndPr/>
    <w:sdtContent>
      <w:p w:rsidR="003311D5" w:rsidRDefault="004E26F6">
        <w:pPr>
          <w:pStyle w:val="a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C7656">
          <w:rPr>
            <w:noProof/>
          </w:rPr>
          <w:t>17</w:t>
        </w:r>
        <w:r>
          <w:fldChar w:fldCharType="end"/>
        </w:r>
      </w:p>
    </w:sdtContent>
  </w:sdt>
  <w:p w:rsidR="003311D5" w:rsidRDefault="003311D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934" w:rsidRDefault="009E3934">
      <w:r>
        <w:separator/>
      </w:r>
    </w:p>
  </w:footnote>
  <w:footnote w:type="continuationSeparator" w:id="0">
    <w:p w:rsidR="009E3934" w:rsidRDefault="009E3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1D5" w:rsidRDefault="003311D5">
    <w:pPr>
      <w:pStyle w:val="af0"/>
      <w:jc w:val="center"/>
    </w:pPr>
  </w:p>
  <w:p w:rsidR="003311D5" w:rsidRDefault="003311D5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1D5" w:rsidRDefault="003311D5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1D5" w:rsidRDefault="003311D5">
    <w:pPr>
      <w:pStyle w:val="af0"/>
      <w:jc w:val="center"/>
    </w:pPr>
  </w:p>
  <w:p w:rsidR="003311D5" w:rsidRDefault="003311D5">
    <w:pPr>
      <w:pStyle w:val="af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1D5" w:rsidRDefault="003311D5">
    <w:pPr>
      <w:pStyle w:val="af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1D5" w:rsidRDefault="003311D5">
    <w:pPr>
      <w:pStyle w:val="af0"/>
      <w:jc w:val="center"/>
    </w:pPr>
  </w:p>
  <w:p w:rsidR="003311D5" w:rsidRDefault="003311D5">
    <w:pPr>
      <w:pStyle w:val="af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1D5" w:rsidRDefault="003311D5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C7A7E"/>
    <w:multiLevelType w:val="multilevel"/>
    <w:tmpl w:val="FC2A68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5BD41EF"/>
    <w:multiLevelType w:val="multilevel"/>
    <w:tmpl w:val="647C53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49447B"/>
    <w:multiLevelType w:val="multilevel"/>
    <w:tmpl w:val="C79C33DE"/>
    <w:lvl w:ilvl="0">
      <w:start w:val="1"/>
      <w:numFmt w:val="bullet"/>
      <w:lvlText w:val="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273C4F"/>
    <w:multiLevelType w:val="multilevel"/>
    <w:tmpl w:val="B8762F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8471F62"/>
    <w:multiLevelType w:val="multilevel"/>
    <w:tmpl w:val="5CC44542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18EF5036"/>
    <w:multiLevelType w:val="multilevel"/>
    <w:tmpl w:val="E3249E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DD53C74"/>
    <w:multiLevelType w:val="multilevel"/>
    <w:tmpl w:val="B6FA451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1F651145"/>
    <w:multiLevelType w:val="multilevel"/>
    <w:tmpl w:val="592078FE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24580625"/>
    <w:multiLevelType w:val="multilevel"/>
    <w:tmpl w:val="CDE2FD7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38D86438"/>
    <w:multiLevelType w:val="multilevel"/>
    <w:tmpl w:val="2BB4F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71" w:hanging="180"/>
      </w:pPr>
    </w:lvl>
  </w:abstractNum>
  <w:abstractNum w:abstractNumId="10" w15:restartNumberingAfterBreak="0">
    <w:nsid w:val="3F22352B"/>
    <w:multiLevelType w:val="multilevel"/>
    <w:tmpl w:val="0570D2A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97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-25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1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9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6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3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065" w:hanging="180"/>
      </w:pPr>
    </w:lvl>
  </w:abstractNum>
  <w:abstractNum w:abstractNumId="11" w15:restartNumberingAfterBreak="0">
    <w:nsid w:val="43153A3F"/>
    <w:multiLevelType w:val="multilevel"/>
    <w:tmpl w:val="9620D6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43A00D78"/>
    <w:multiLevelType w:val="multilevel"/>
    <w:tmpl w:val="AB1CFF3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4450660C"/>
    <w:multiLevelType w:val="multilevel"/>
    <w:tmpl w:val="548AB32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4B763781"/>
    <w:multiLevelType w:val="multilevel"/>
    <w:tmpl w:val="098A6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57B03FC3"/>
    <w:multiLevelType w:val="multilevel"/>
    <w:tmpl w:val="9CCA6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16" w15:restartNumberingAfterBreak="0">
    <w:nsid w:val="644C0B57"/>
    <w:multiLevelType w:val="multilevel"/>
    <w:tmpl w:val="73E0CB5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EB260FE"/>
    <w:multiLevelType w:val="multilevel"/>
    <w:tmpl w:val="5E52FF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7430C05"/>
    <w:multiLevelType w:val="multilevel"/>
    <w:tmpl w:val="B296BE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C2B5890"/>
    <w:multiLevelType w:val="multilevel"/>
    <w:tmpl w:val="99B085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7D14376B"/>
    <w:multiLevelType w:val="multilevel"/>
    <w:tmpl w:val="879252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8"/>
  </w:num>
  <w:num w:numId="2">
    <w:abstractNumId w:val="16"/>
  </w:num>
  <w:num w:numId="3">
    <w:abstractNumId w:val="1"/>
  </w:num>
  <w:num w:numId="4">
    <w:abstractNumId w:val="5"/>
  </w:num>
  <w:num w:numId="5">
    <w:abstractNumId w:val="17"/>
  </w:num>
  <w:num w:numId="6">
    <w:abstractNumId w:val="10"/>
  </w:num>
  <w:num w:numId="7">
    <w:abstractNumId w:val="2"/>
  </w:num>
  <w:num w:numId="8">
    <w:abstractNumId w:val="3"/>
  </w:num>
  <w:num w:numId="9">
    <w:abstractNumId w:val="11"/>
  </w:num>
  <w:num w:numId="10">
    <w:abstractNumId w:val="9"/>
  </w:num>
  <w:num w:numId="11">
    <w:abstractNumId w:val="14"/>
  </w:num>
  <w:num w:numId="12">
    <w:abstractNumId w:val="20"/>
  </w:num>
  <w:num w:numId="13">
    <w:abstractNumId w:val="12"/>
  </w:num>
  <w:num w:numId="14">
    <w:abstractNumId w:val="8"/>
  </w:num>
  <w:num w:numId="15">
    <w:abstractNumId w:val="0"/>
  </w:num>
  <w:num w:numId="16">
    <w:abstractNumId w:val="7"/>
  </w:num>
  <w:num w:numId="17">
    <w:abstractNumId w:val="6"/>
  </w:num>
  <w:num w:numId="18">
    <w:abstractNumId w:val="4"/>
  </w:num>
  <w:num w:numId="19">
    <w:abstractNumId w:val="13"/>
  </w:num>
  <w:num w:numId="20">
    <w:abstractNumId w:val="15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1D5"/>
    <w:rsid w:val="000C7656"/>
    <w:rsid w:val="003311D5"/>
    <w:rsid w:val="00367DAB"/>
    <w:rsid w:val="004E26F6"/>
    <w:rsid w:val="009E3934"/>
    <w:rsid w:val="00AD682D"/>
    <w:rsid w:val="00DB1266"/>
    <w:rsid w:val="00F6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EA791"/>
  <w15:docId w15:val="{46FBC9A1-089E-47E6-A294-BCBCBF0CE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D8D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Основной текст Знак3"/>
    <w:basedOn w:val="a0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1">
    <w:name w:val="Заголовок 3 Знак"/>
    <w:basedOn w:val="a0"/>
    <w:uiPriority w:val="9"/>
    <w:semiHidden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3">
    <w:name w:val="Текст сноски Знак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uiPriority w:val="99"/>
    <w:qFormat/>
    <w:rsid w:val="004C0D8D"/>
    <w:rPr>
      <w:vertAlign w:val="superscript"/>
    </w:rPr>
  </w:style>
  <w:style w:type="character" w:customStyle="1" w:styleId="10">
    <w:name w:val="Заголовок Знак1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Заголовок Знак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C0D8D"/>
  </w:style>
  <w:style w:type="character" w:customStyle="1" w:styleId="41">
    <w:name w:val="Нижний колонтитул Знак4"/>
    <w:basedOn w:val="a0"/>
    <w:link w:val="aa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b">
    <w:name w:val="Абзац списка Знак"/>
    <w:uiPriority w:val="34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4C0D8D"/>
  </w:style>
  <w:style w:type="character" w:customStyle="1" w:styleId="-">
    <w:name w:val="Интернет-ссылка"/>
    <w:basedOn w:val="a0"/>
    <w:uiPriority w:val="99"/>
    <w:unhideWhenUsed/>
    <w:rsid w:val="006F17B4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4C0D8D"/>
  </w:style>
  <w:style w:type="character" w:customStyle="1" w:styleId="eop">
    <w:name w:val="eop"/>
    <w:basedOn w:val="a0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4C0D8D"/>
  </w:style>
  <w:style w:type="character" w:customStyle="1" w:styleId="20">
    <w:name w:val="Текст выноски Знак2"/>
    <w:basedOn w:val="a0"/>
    <w:link w:val="ac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4C0D8D"/>
    <w:rPr>
      <w:i/>
      <w:iCs/>
    </w:rPr>
  </w:style>
  <w:style w:type="character" w:customStyle="1" w:styleId="11">
    <w:name w:val="Текст выноски Знак1"/>
    <w:basedOn w:val="a0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AF7CC7"/>
    <w:rPr>
      <w:color w:val="954F72" w:themeColor="followedHyperlink"/>
      <w:u w:val="single"/>
    </w:rPr>
  </w:style>
  <w:style w:type="character" w:customStyle="1" w:styleId="af">
    <w:name w:val="Ссылка указателя"/>
    <w:qFormat/>
    <w:rsid w:val="004C0D8D"/>
  </w:style>
  <w:style w:type="character" w:customStyle="1" w:styleId="32">
    <w:name w:val="Верхний колонтитул Знак3"/>
    <w:basedOn w:val="a0"/>
    <w:link w:val="af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">
    <w:name w:val="Верхний колонтитул Знак2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Нижний колонтитул Знак3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">
    <w:name w:val="Нижний колонтитул Знак2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Нижний колонтитул Знак1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0">
    <w:name w:val="Основной текст 2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1">
    <w:name w:val="List Paragraph Char1"/>
    <w:link w:val="14"/>
    <w:uiPriority w:val="34"/>
    <w:qFormat/>
    <w:locked/>
    <w:rsid w:val="004A5CAD"/>
    <w:rPr>
      <w:rFonts w:ascii="Calibri" w:eastAsia="Times New Roman" w:hAnsi="Calibri" w:cs="Times New Roman"/>
    </w:rPr>
  </w:style>
  <w:style w:type="character" w:customStyle="1" w:styleId="af1">
    <w:name w:val="Основной текст с отступом Знак"/>
    <w:basedOn w:val="a0"/>
    <w:uiPriority w:val="99"/>
    <w:semiHidden/>
    <w:qFormat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qFormat/>
    <w:rsid w:val="00C740E7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92597"/>
    <w:rPr>
      <w:color w:val="605E5C"/>
      <w:shd w:val="clear" w:color="auto" w:fill="E1DFDD"/>
    </w:rPr>
  </w:style>
  <w:style w:type="character" w:customStyle="1" w:styleId="FontStyle20">
    <w:name w:val="Font Style20"/>
    <w:qFormat/>
    <w:rsid w:val="00BF3F5C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ListParagraphChar">
    <w:name w:val="List Paragraph Char"/>
    <w:uiPriority w:val="34"/>
    <w:qFormat/>
    <w:locked/>
    <w:rsid w:val="004C0C51"/>
    <w:rPr>
      <w:rFonts w:ascii="Calibri" w:eastAsia="Calibri" w:hAnsi="Calibri" w:cs="Times New Roman"/>
      <w:lang w:eastAsia="ar-SA"/>
    </w:rPr>
  </w:style>
  <w:style w:type="character" w:customStyle="1" w:styleId="biblio-record-text">
    <w:name w:val="biblio-record-text"/>
    <w:basedOn w:val="a0"/>
    <w:qFormat/>
    <w:rsid w:val="001E0C22"/>
  </w:style>
  <w:style w:type="character" w:customStyle="1" w:styleId="mat-button-wrapper">
    <w:name w:val="mat-button-wrapper"/>
    <w:basedOn w:val="a0"/>
    <w:qFormat/>
    <w:rsid w:val="001E0C22"/>
  </w:style>
  <w:style w:type="character" w:customStyle="1" w:styleId="16">
    <w:name w:val="Подзаголовок Знак1"/>
    <w:basedOn w:val="a0"/>
    <w:uiPriority w:val="99"/>
    <w:qFormat/>
    <w:rsid w:val="0025649C"/>
    <w:rPr>
      <w:rFonts w:ascii="Calibri" w:eastAsia="Calibri" w:hAnsi="Calibri" w:cs="Times New Roman"/>
      <w:lang w:eastAsia="ar-SA"/>
    </w:rPr>
  </w:style>
  <w:style w:type="character" w:customStyle="1" w:styleId="af2">
    <w:name w:val="Подзаголовок Знак"/>
    <w:basedOn w:val="a0"/>
    <w:uiPriority w:val="11"/>
    <w:qFormat/>
    <w:rsid w:val="0025649C"/>
    <w:rPr>
      <w:rFonts w:eastAsiaTheme="minorEastAsia"/>
      <w:color w:val="5A5A5A" w:themeColor="text1" w:themeTint="A5"/>
      <w:spacing w:val="15"/>
      <w:sz w:val="22"/>
      <w:lang w:eastAsia="ru-RU"/>
    </w:rPr>
  </w:style>
  <w:style w:type="character" w:customStyle="1" w:styleId="af3">
    <w:name w:val="Символ нумерации"/>
    <w:qFormat/>
    <w:rPr>
      <w:rFonts w:ascii="Times New Roman" w:hAnsi="Times New Roman"/>
      <w:sz w:val="28"/>
      <w:szCs w:val="28"/>
    </w:rPr>
  </w:style>
  <w:style w:type="paragraph" w:styleId="af4">
    <w:name w:val="Title"/>
    <w:basedOn w:val="a"/>
    <w:next w:val="af5"/>
    <w:uiPriority w:val="99"/>
    <w:qFormat/>
    <w:rsid w:val="004C0D8D"/>
    <w:pPr>
      <w:widowControl/>
      <w:jc w:val="center"/>
    </w:pPr>
    <w:rPr>
      <w:b/>
      <w:sz w:val="28"/>
    </w:rPr>
  </w:style>
  <w:style w:type="paragraph" w:styleId="af5">
    <w:name w:val="Body Text"/>
    <w:basedOn w:val="a"/>
    <w:unhideWhenUsed/>
    <w:rsid w:val="004C0D8D"/>
    <w:pPr>
      <w:widowControl/>
      <w:spacing w:after="120"/>
    </w:pPr>
  </w:style>
  <w:style w:type="paragraph" w:styleId="af6">
    <w:name w:val="List"/>
    <w:basedOn w:val="af5"/>
    <w:rsid w:val="004C0D8D"/>
    <w:rPr>
      <w:rFonts w:ascii="PT Astra Serif" w:hAnsi="PT Astra Serif" w:cs="Noto Sans Devanagari"/>
    </w:rPr>
  </w:style>
  <w:style w:type="paragraph" w:styleId="af7">
    <w:name w:val="caption"/>
    <w:basedOn w:val="a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8">
    <w:name w:val="index heading"/>
    <w:basedOn w:val="a"/>
    <w:qFormat/>
    <w:rsid w:val="004C0D8D"/>
    <w:pPr>
      <w:suppressLineNumbers/>
    </w:pPr>
    <w:rPr>
      <w:rFonts w:ascii="PT Astra Serif" w:hAnsi="PT Astra Serif" w:cs="Noto Sans Devanagari"/>
    </w:rPr>
  </w:style>
  <w:style w:type="paragraph" w:styleId="17">
    <w:name w:val="index 1"/>
    <w:basedOn w:val="a"/>
    <w:next w:val="a"/>
    <w:autoRedefine/>
    <w:uiPriority w:val="99"/>
    <w:semiHidden/>
    <w:unhideWhenUsed/>
    <w:qFormat/>
    <w:rsid w:val="004C0D8D"/>
    <w:pPr>
      <w:ind w:left="200" w:hanging="200"/>
    </w:pPr>
  </w:style>
  <w:style w:type="paragraph" w:customStyle="1" w:styleId="ConsPlusNormal">
    <w:name w:val="ConsPlusNormal"/>
    <w:qFormat/>
    <w:rsid w:val="004C0D8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9">
    <w:name w:val="footnote text"/>
    <w:basedOn w:val="a"/>
    <w:uiPriority w:val="99"/>
    <w:rsid w:val="004C0D8D"/>
  </w:style>
  <w:style w:type="paragraph" w:styleId="afa">
    <w:name w:val="List Paragraph"/>
    <w:basedOn w:val="a"/>
    <w:uiPriority w:val="34"/>
    <w:qFormat/>
    <w:rsid w:val="004C0D8D"/>
    <w:pPr>
      <w:ind w:left="708"/>
    </w:pPr>
  </w:style>
  <w:style w:type="paragraph" w:styleId="ac">
    <w:name w:val="Balloon Text"/>
    <w:basedOn w:val="a"/>
    <w:link w:val="20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paragraph" w:customStyle="1" w:styleId="afb">
    <w:name w:val="Верхний и нижний колонтитулы"/>
    <w:basedOn w:val="a"/>
    <w:qFormat/>
    <w:rsid w:val="004C0D8D"/>
  </w:style>
  <w:style w:type="paragraph" w:styleId="af0">
    <w:name w:val="header"/>
    <w:basedOn w:val="a"/>
    <w:link w:val="32"/>
    <w:unhideWhenUsed/>
    <w:rsid w:val="004C0D8D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41"/>
    <w:uiPriority w:val="99"/>
    <w:unhideWhenUsed/>
    <w:rsid w:val="004C0D8D"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18">
    <w:name w:val="Обычный1"/>
    <w:qFormat/>
    <w:rsid w:val="004C0D8D"/>
    <w:rPr>
      <w:rFonts w:ascii="Times New Roman" w:eastAsia="MS Mincho" w:hAnsi="Times New Roman" w:cs="Times New Roman"/>
      <w:szCs w:val="20"/>
      <w:lang w:eastAsia="ru-RU"/>
    </w:rPr>
  </w:style>
  <w:style w:type="paragraph" w:styleId="34">
    <w:name w:val="Body Text 3"/>
    <w:basedOn w:val="a"/>
    <w:uiPriority w:val="9"/>
    <w:qFormat/>
    <w:rsid w:val="004C0D8D"/>
    <w:pPr>
      <w:widowControl/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xt">
    <w:name w:val="text"/>
    <w:basedOn w:val="a"/>
    <w:qFormat/>
    <w:rsid w:val="004C0D8D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4C0D8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3">
    <w:name w:val="Обычный2"/>
    <w:uiPriority w:val="99"/>
    <w:qFormat/>
    <w:rsid w:val="004C0D8D"/>
    <w:rPr>
      <w:rFonts w:ascii="Times New Roman" w:eastAsia="Times New Roman" w:hAnsi="Times New Roman" w:cs="Times New Roman"/>
      <w:szCs w:val="20"/>
      <w:lang w:eastAsia="ru-RU"/>
    </w:rPr>
  </w:style>
  <w:style w:type="paragraph" w:styleId="afd">
    <w:name w:val="TOC Heading"/>
    <w:basedOn w:val="1"/>
    <w:next w:val="a"/>
    <w:uiPriority w:val="39"/>
    <w:unhideWhenUsed/>
    <w:qFormat/>
    <w:rsid w:val="004C0D8D"/>
    <w:pPr>
      <w:widowControl/>
      <w:spacing w:line="259" w:lineRule="auto"/>
    </w:pPr>
  </w:style>
  <w:style w:type="paragraph" w:styleId="19">
    <w:name w:val="toc 1"/>
    <w:basedOn w:val="a"/>
    <w:next w:val="a"/>
    <w:autoRedefine/>
    <w:uiPriority w:val="39"/>
    <w:unhideWhenUsed/>
    <w:rsid w:val="006B49FB"/>
    <w:pPr>
      <w:tabs>
        <w:tab w:val="right" w:leader="dot" w:pos="10195"/>
      </w:tabs>
      <w:spacing w:after="100"/>
      <w:jc w:val="center"/>
    </w:pPr>
  </w:style>
  <w:style w:type="paragraph" w:customStyle="1" w:styleId="210">
    <w:name w:val="Основной текст 2 Знак1"/>
    <w:basedOn w:val="a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4C0D8D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e">
    <w:name w:val="No Spacing"/>
    <w:uiPriority w:val="1"/>
    <w:qFormat/>
    <w:rsid w:val="004C0D8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uiPriority w:val="99"/>
    <w:semiHidden/>
    <w:unhideWhenUsed/>
    <w:qFormat/>
    <w:rsid w:val="004C0D8D"/>
    <w:pPr>
      <w:spacing w:after="120" w:line="480" w:lineRule="auto"/>
    </w:pPr>
  </w:style>
  <w:style w:type="paragraph" w:customStyle="1" w:styleId="aff">
    <w:name w:val="Спс"/>
    <w:basedOn w:val="a"/>
    <w:qFormat/>
    <w:rsid w:val="004C0D8D"/>
    <w:pPr>
      <w:widowControl/>
      <w:jc w:val="both"/>
    </w:pPr>
    <w:rPr>
      <w:sz w:val="24"/>
      <w:szCs w:val="24"/>
    </w:rPr>
  </w:style>
  <w:style w:type="paragraph" w:customStyle="1" w:styleId="aff0">
    <w:name w:val="Содержимое таблицы"/>
    <w:basedOn w:val="a"/>
    <w:qFormat/>
    <w:rsid w:val="004C0D8D"/>
    <w:pPr>
      <w:suppressLineNumbers/>
    </w:pPr>
  </w:style>
  <w:style w:type="paragraph" w:customStyle="1" w:styleId="aff1">
    <w:name w:val="Заголовок таблицы"/>
    <w:basedOn w:val="aff0"/>
    <w:qFormat/>
    <w:rsid w:val="004C0D8D"/>
    <w:pPr>
      <w:jc w:val="center"/>
    </w:pPr>
    <w:rPr>
      <w:b/>
      <w:bCs/>
    </w:rPr>
  </w:style>
  <w:style w:type="paragraph" w:customStyle="1" w:styleId="Body1">
    <w:name w:val="Body 1"/>
    <w:qFormat/>
    <w:rsid w:val="00232367"/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14">
    <w:name w:val="Абзац списка1"/>
    <w:basedOn w:val="a"/>
    <w:link w:val="ListParagraphChar1"/>
    <w:qFormat/>
    <w:rsid w:val="004A5CA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2">
    <w:name w:val="Body Text Indent"/>
    <w:basedOn w:val="a"/>
    <w:uiPriority w:val="99"/>
    <w:semiHidden/>
    <w:unhideWhenUsed/>
    <w:rsid w:val="00A263BF"/>
    <w:pPr>
      <w:spacing w:after="120"/>
      <w:ind w:left="283"/>
    </w:pPr>
  </w:style>
  <w:style w:type="paragraph" w:customStyle="1" w:styleId="Style4">
    <w:name w:val="Style4"/>
    <w:basedOn w:val="a"/>
    <w:uiPriority w:val="99"/>
    <w:qFormat/>
    <w:rsid w:val="00C740E7"/>
    <w:rPr>
      <w:sz w:val="24"/>
      <w:szCs w:val="24"/>
    </w:rPr>
  </w:style>
  <w:style w:type="paragraph" w:customStyle="1" w:styleId="ConsPlusTitle">
    <w:name w:val="ConsPlusTitle"/>
    <w:qFormat/>
    <w:rsid w:val="00CA0710"/>
    <w:pPr>
      <w:widowControl w:val="0"/>
    </w:pPr>
    <w:rPr>
      <w:rFonts w:eastAsia="Times New Roman" w:cs="Calibri"/>
      <w:b/>
      <w:sz w:val="22"/>
      <w:szCs w:val="20"/>
      <w:lang w:eastAsia="ru-RU"/>
    </w:rPr>
  </w:style>
  <w:style w:type="paragraph" w:customStyle="1" w:styleId="jsx-4247481572">
    <w:name w:val="jsx-4247481572"/>
    <w:basedOn w:val="a"/>
    <w:qFormat/>
    <w:rsid w:val="000C383B"/>
    <w:pPr>
      <w:widowControl/>
      <w:spacing w:beforeAutospacing="1" w:afterAutospacing="1"/>
    </w:pPr>
    <w:rPr>
      <w:sz w:val="24"/>
      <w:szCs w:val="24"/>
    </w:rPr>
  </w:style>
  <w:style w:type="paragraph" w:styleId="aff3">
    <w:name w:val="Subtitle"/>
    <w:basedOn w:val="a"/>
    <w:next w:val="af5"/>
    <w:uiPriority w:val="99"/>
    <w:qFormat/>
    <w:rsid w:val="0025649C"/>
    <w:pPr>
      <w:widowControl/>
      <w:jc w:val="center"/>
    </w:pPr>
    <w:rPr>
      <w:rFonts w:ascii="Calibri" w:eastAsia="Calibri" w:hAnsi="Calibri"/>
      <w:szCs w:val="22"/>
      <w:lang w:eastAsia="ar-SA"/>
    </w:rPr>
  </w:style>
  <w:style w:type="paragraph" w:customStyle="1" w:styleId="app-article-masthead--booksubtitle">
    <w:name w:val="app-article-masthead--book__subtitle"/>
    <w:basedOn w:val="a"/>
    <w:qFormat/>
    <w:rsid w:val="006920E8"/>
    <w:pPr>
      <w:widowControl/>
      <w:suppressAutoHyphens w:val="0"/>
      <w:spacing w:beforeAutospacing="1" w:afterAutospacing="1"/>
    </w:pPr>
    <w:rPr>
      <w:sz w:val="24"/>
      <w:szCs w:val="24"/>
    </w:rPr>
  </w:style>
  <w:style w:type="paragraph" w:customStyle="1" w:styleId="aff4">
    <w:name w:val="Содержимое врезки"/>
    <w:basedOn w:val="a"/>
    <w:qFormat/>
  </w:style>
  <w:style w:type="table" w:styleId="aff5">
    <w:name w:val="Table Grid"/>
    <w:basedOn w:val="a1"/>
    <w:uiPriority w:val="39"/>
    <w:rsid w:val="004C0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yperlink" Target="https://link.springer.com/book/10.1007/978-81-322-3748-8.-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cbonds.ru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s://link.springer.com/book/10.1007/978-3-030-84600-8/-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https://elib.fa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yperlink" Target="https://link.springer.com/book/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://www.book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yperlink" Target="https://oversea.cnki.net/kns?dbcode=CFLQ" TargetMode="External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FF6B7-366A-421F-B8C3-8C4225719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5350</Words>
  <Characters>30499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Айрапетян Каринэ Петросовна</dc:creator>
  <dc:description/>
  <cp:lastModifiedBy>Айрапетян Каринэ Петросовна</cp:lastModifiedBy>
  <cp:revision>8</cp:revision>
  <cp:lastPrinted>2024-12-19T14:08:00Z</cp:lastPrinted>
  <dcterms:created xsi:type="dcterms:W3CDTF">2024-12-20T11:58:00Z</dcterms:created>
  <dcterms:modified xsi:type="dcterms:W3CDTF">2024-12-20T12:20:00Z</dcterms:modified>
  <dc:language>ru-RU</dc:language>
</cp:coreProperties>
</file>